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3" w:rsidRPr="008D22CB" w:rsidRDefault="001A194A" w:rsidP="00894F2A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Working from Home Policy</w:t>
      </w:r>
    </w:p>
    <w:p w:rsidR="00894F2A" w:rsidRDefault="00894F2A" w:rsidP="005F33A6">
      <w:pPr>
        <w:pStyle w:val="Heading1"/>
      </w:pPr>
    </w:p>
    <w:p w:rsidR="000008E4" w:rsidRPr="00A57D64" w:rsidRDefault="00220182" w:rsidP="005F33A6">
      <w:pPr>
        <w:pStyle w:val="Heading1"/>
      </w:pPr>
      <w:r>
        <w:t>SCOPE</w:t>
      </w:r>
    </w:p>
    <w:p w:rsidR="000008E4" w:rsidRPr="008D22CB" w:rsidRDefault="000008E4" w:rsidP="00894F2A">
      <w:pPr>
        <w:rPr>
          <w:rFonts w:asciiTheme="minorHAnsi" w:hAnsiTheme="minorHAnsi" w:cs="Arial"/>
          <w:lang w:val="en-US" w:bidi="en-US"/>
        </w:rPr>
      </w:pPr>
    </w:p>
    <w:p w:rsidR="000008E4" w:rsidRPr="001A194A" w:rsidRDefault="001A194A" w:rsidP="00220182">
      <w:pPr>
        <w:pStyle w:val="ListParagraph"/>
        <w:numPr>
          <w:ilvl w:val="0"/>
          <w:numId w:val="5"/>
        </w:numPr>
        <w:ind w:left="567" w:hanging="567"/>
        <w:rPr>
          <w:rFonts w:asciiTheme="minorHAnsi" w:hAnsiTheme="minorHAnsi" w:cs="Arial"/>
          <w:szCs w:val="24"/>
        </w:rPr>
      </w:pPr>
      <w:r w:rsidRPr="001A194A">
        <w:rPr>
          <w:rFonts w:asciiTheme="minorHAnsi" w:hAnsiTheme="minorHAnsi" w:cs="Arial"/>
          <w:szCs w:val="24"/>
        </w:rPr>
        <w:t xml:space="preserve">The </w:t>
      </w:r>
      <w:r w:rsidR="00D12B2A">
        <w:rPr>
          <w:rFonts w:asciiTheme="minorHAnsi" w:hAnsiTheme="minorHAnsi" w:cs="Arial"/>
          <w:szCs w:val="24"/>
        </w:rPr>
        <w:t>(insert name of employer)</w:t>
      </w:r>
      <w:r w:rsidRPr="001A194A">
        <w:rPr>
          <w:rFonts w:asciiTheme="minorHAnsi" w:hAnsiTheme="minorHAnsi" w:cs="Arial"/>
          <w:szCs w:val="24"/>
        </w:rPr>
        <w:t xml:space="preserve"> will support working from home for </w:t>
      </w:r>
      <w:r w:rsidR="00826F05">
        <w:rPr>
          <w:rFonts w:asciiTheme="minorHAnsi" w:hAnsiTheme="minorHAnsi" w:cs="Arial"/>
          <w:szCs w:val="24"/>
        </w:rPr>
        <w:t>Employee</w:t>
      </w:r>
      <w:r w:rsidRPr="001A194A">
        <w:rPr>
          <w:rFonts w:asciiTheme="minorHAnsi" w:hAnsiTheme="minorHAnsi" w:cs="Arial"/>
          <w:szCs w:val="24"/>
        </w:rPr>
        <w:t>s as an alternative work arrangement. This is subject to workgroup head approval and as specified in this policy.</w:t>
      </w:r>
      <w:r w:rsidRPr="001A194A">
        <w:rPr>
          <w:rFonts w:asciiTheme="minorHAnsi" w:hAnsiTheme="minorHAnsi" w:cs="Arial"/>
          <w:szCs w:val="24"/>
        </w:rPr>
        <w:br/>
      </w:r>
    </w:p>
    <w:p w:rsidR="001A194A" w:rsidRDefault="001A194A" w:rsidP="00220182">
      <w:pPr>
        <w:pStyle w:val="ListParagraph"/>
        <w:numPr>
          <w:ilvl w:val="0"/>
          <w:numId w:val="5"/>
        </w:numPr>
        <w:ind w:left="567" w:hanging="567"/>
        <w:rPr>
          <w:rFonts w:asciiTheme="minorHAnsi" w:hAnsiTheme="minorHAnsi" w:cs="Arial"/>
          <w:szCs w:val="24"/>
        </w:rPr>
      </w:pPr>
      <w:r w:rsidRPr="001A194A">
        <w:rPr>
          <w:rFonts w:asciiTheme="minorHAnsi" w:hAnsiTheme="minorHAnsi" w:cs="Arial"/>
          <w:szCs w:val="24"/>
        </w:rPr>
        <w:t xml:space="preserve">Working from home </w:t>
      </w:r>
      <w:bookmarkStart w:id="0" w:name="_GoBack"/>
      <w:bookmarkEnd w:id="0"/>
      <w:r w:rsidRPr="001A194A">
        <w:rPr>
          <w:rFonts w:asciiTheme="minorHAnsi" w:hAnsiTheme="minorHAnsi" w:cs="Arial"/>
          <w:szCs w:val="24"/>
        </w:rPr>
        <w:t>means the organisation</w:t>
      </w:r>
      <w:r w:rsidR="00D12B2A">
        <w:rPr>
          <w:rFonts w:asciiTheme="minorHAnsi" w:hAnsiTheme="minorHAnsi" w:cs="Arial"/>
          <w:szCs w:val="24"/>
        </w:rPr>
        <w:t>/association</w:t>
      </w:r>
      <w:r w:rsidRPr="001A194A">
        <w:rPr>
          <w:rFonts w:asciiTheme="minorHAnsi" w:hAnsiTheme="minorHAnsi" w:cs="Arial"/>
          <w:szCs w:val="24"/>
        </w:rPr>
        <w:t xml:space="preserve"> has directed work to be undertaken at a residence that</w:t>
      </w:r>
      <w:r>
        <w:rPr>
          <w:rFonts w:asciiTheme="minorHAnsi" w:hAnsiTheme="minorHAnsi" w:cs="Arial"/>
          <w:szCs w:val="24"/>
        </w:rPr>
        <w:t xml:space="preserve"> has been authorised as the </w:t>
      </w:r>
      <w:r w:rsidR="00826F05">
        <w:rPr>
          <w:rFonts w:asciiTheme="minorHAnsi" w:hAnsiTheme="minorHAnsi" w:cs="Arial"/>
          <w:szCs w:val="24"/>
        </w:rPr>
        <w:t>Employee</w:t>
      </w:r>
      <w:r>
        <w:rPr>
          <w:rFonts w:asciiTheme="minorHAnsi" w:hAnsiTheme="minorHAnsi" w:cs="Arial"/>
          <w:szCs w:val="24"/>
        </w:rPr>
        <w:t xml:space="preserve">’s normal place of work. The working from home policy applies to all </w:t>
      </w:r>
      <w:r w:rsidR="00826F05">
        <w:rPr>
          <w:rFonts w:asciiTheme="minorHAnsi" w:hAnsiTheme="minorHAnsi" w:cs="Arial"/>
          <w:szCs w:val="24"/>
        </w:rPr>
        <w:t>Employee</w:t>
      </w:r>
      <w:r>
        <w:rPr>
          <w:rFonts w:asciiTheme="minorHAnsi" w:hAnsiTheme="minorHAnsi" w:cs="Arial"/>
          <w:szCs w:val="24"/>
        </w:rPr>
        <w:t>s whose authorised workplace is their place of residence.</w:t>
      </w:r>
      <w:r>
        <w:rPr>
          <w:rFonts w:asciiTheme="minorHAnsi" w:hAnsiTheme="minorHAnsi" w:cs="Arial"/>
          <w:szCs w:val="24"/>
        </w:rPr>
        <w:br/>
      </w:r>
    </w:p>
    <w:p w:rsidR="001A194A" w:rsidRPr="001A194A" w:rsidRDefault="00826F05" w:rsidP="00220182">
      <w:pPr>
        <w:pStyle w:val="ListParagraph"/>
        <w:numPr>
          <w:ilvl w:val="0"/>
          <w:numId w:val="5"/>
        </w:numPr>
        <w:ind w:left="567" w:hanging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Employee</w:t>
      </w:r>
      <w:r w:rsidR="001A194A">
        <w:rPr>
          <w:rFonts w:asciiTheme="minorHAnsi" w:hAnsiTheme="minorHAnsi" w:cs="Arial"/>
          <w:szCs w:val="24"/>
        </w:rPr>
        <w:t>s who elect to work from home without prior approval are not covered under this policy and procedure.</w:t>
      </w:r>
    </w:p>
    <w:p w:rsidR="000008E4" w:rsidRPr="008D22CB" w:rsidRDefault="000008E4" w:rsidP="00894F2A">
      <w:pPr>
        <w:rPr>
          <w:rFonts w:asciiTheme="minorHAnsi" w:hAnsiTheme="minorHAnsi" w:cs="Arial"/>
          <w:lang w:val="en-US" w:bidi="en-US"/>
        </w:rPr>
      </w:pPr>
    </w:p>
    <w:p w:rsidR="00593D0D" w:rsidRPr="005F33A6" w:rsidRDefault="001A194A" w:rsidP="005F33A6">
      <w:pPr>
        <w:pStyle w:val="Heading1"/>
      </w:pPr>
      <w:r w:rsidRPr="005F33A6">
        <w:t>R</w:t>
      </w:r>
      <w:r w:rsidR="00220182">
        <w:t>ESPONSIBILITIES</w:t>
      </w:r>
    </w:p>
    <w:p w:rsidR="005C3933" w:rsidRPr="008D22CB" w:rsidRDefault="005C3933" w:rsidP="00894F2A">
      <w:pPr>
        <w:rPr>
          <w:rFonts w:asciiTheme="minorHAnsi" w:hAnsiTheme="minorHAnsi" w:cs="Arial"/>
          <w:sz w:val="20"/>
        </w:rPr>
      </w:pPr>
    </w:p>
    <w:p w:rsidR="00894F2A" w:rsidRPr="00A57D64" w:rsidRDefault="00826F05" w:rsidP="00A57D64">
      <w:pPr>
        <w:rPr>
          <w:b/>
          <w:i/>
        </w:rPr>
      </w:pPr>
      <w:r>
        <w:rPr>
          <w:b/>
          <w:i/>
        </w:rPr>
        <w:t>Employee</w:t>
      </w:r>
      <w:r w:rsidR="001A194A" w:rsidRPr="00A57D64">
        <w:rPr>
          <w:b/>
          <w:i/>
        </w:rPr>
        <w:t xml:space="preserve"> Responsibilities</w:t>
      </w:r>
    </w:p>
    <w:p w:rsidR="001A194A" w:rsidRDefault="001A194A" w:rsidP="001A194A">
      <w:pPr>
        <w:rPr>
          <w:lang w:val="en-US" w:bidi="en-US"/>
        </w:rPr>
      </w:pPr>
    </w:p>
    <w:p w:rsidR="001A194A" w:rsidRPr="00220182" w:rsidRDefault="00826F05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>Employee</w:t>
      </w:r>
      <w:r w:rsidR="001A194A" w:rsidRPr="00220182">
        <w:rPr>
          <w:lang w:val="en-US" w:bidi="en-US"/>
        </w:rPr>
        <w:t>s must:</w:t>
      </w:r>
    </w:p>
    <w:p w:rsidR="001A194A" w:rsidRDefault="001A194A" w:rsidP="001A194A">
      <w:pPr>
        <w:pStyle w:val="ListParagraph"/>
        <w:rPr>
          <w:lang w:val="en-US" w:bidi="en-US"/>
        </w:rPr>
      </w:pPr>
    </w:p>
    <w:p w:rsidR="001A194A" w:rsidRDefault="001A194A" w:rsidP="001A194A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>Be familiar with the organisations</w:t>
      </w:r>
      <w:r w:rsidR="00D12B2A">
        <w:rPr>
          <w:lang w:val="en-US" w:bidi="en-US"/>
        </w:rPr>
        <w:t>/associations</w:t>
      </w:r>
      <w:r>
        <w:rPr>
          <w:lang w:val="en-US" w:bidi="en-US"/>
        </w:rPr>
        <w:t xml:space="preserve"> guidelines for working from home;</w:t>
      </w:r>
      <w:r>
        <w:rPr>
          <w:lang w:val="en-US" w:bidi="en-US"/>
        </w:rPr>
        <w:br/>
      </w:r>
    </w:p>
    <w:p w:rsidR="001A194A" w:rsidRDefault="001A194A" w:rsidP="001A194A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>Abide by the terms and conditions of the working from home agreements;</w:t>
      </w:r>
      <w:r>
        <w:rPr>
          <w:lang w:val="en-US" w:bidi="en-US"/>
        </w:rPr>
        <w:br/>
      </w:r>
    </w:p>
    <w:p w:rsidR="001A194A" w:rsidRDefault="001A194A" w:rsidP="001A194A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 xml:space="preserve">Set up a dedicated home work area that is safe for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and others entering it;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>Establish suitable childcare arrangements to ensure you will not be providing care during work hours;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 xml:space="preserve">Establish work practices that make the work arrangement transparent to clients, ensuring they are not inconvenienced in their dealing with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or the organization</w:t>
      </w:r>
      <w:r w:rsidR="00D12B2A">
        <w:rPr>
          <w:lang w:val="en-US" w:bidi="en-US"/>
        </w:rPr>
        <w:t>/association</w:t>
      </w:r>
      <w:r>
        <w:rPr>
          <w:lang w:val="en-US" w:bidi="en-US"/>
        </w:rPr>
        <w:t>;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>Report to the client or the form as required on the request of the organisation or client;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>Agree on communication procedures; and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7"/>
        </w:numPr>
        <w:rPr>
          <w:lang w:val="en-US" w:bidi="en-US"/>
        </w:rPr>
      </w:pPr>
      <w:r>
        <w:rPr>
          <w:lang w:val="en-US" w:bidi="en-US"/>
        </w:rPr>
        <w:t>Comply with all other terms and conditions of employment.</w:t>
      </w:r>
    </w:p>
    <w:p w:rsidR="002B1182" w:rsidRDefault="002B1182" w:rsidP="002B1182">
      <w:pPr>
        <w:rPr>
          <w:lang w:val="en-US" w:bidi="en-US"/>
        </w:rPr>
      </w:pPr>
    </w:p>
    <w:p w:rsidR="002B1182" w:rsidRPr="00A57D64" w:rsidRDefault="002B1182" w:rsidP="002B1182">
      <w:pPr>
        <w:rPr>
          <w:b/>
          <w:i/>
          <w:lang w:val="en-US" w:bidi="en-US"/>
        </w:rPr>
      </w:pPr>
      <w:r w:rsidRPr="00A57D64">
        <w:rPr>
          <w:b/>
          <w:i/>
          <w:lang w:val="en-US" w:bidi="en-US"/>
        </w:rPr>
        <w:t>Supervisor Responsibilities</w:t>
      </w:r>
    </w:p>
    <w:p w:rsidR="002B1182" w:rsidRDefault="002B1182" w:rsidP="002B1182">
      <w:pPr>
        <w:rPr>
          <w:lang w:val="en-US" w:bidi="en-US"/>
        </w:rPr>
      </w:pPr>
    </w:p>
    <w:p w:rsidR="002B1182" w:rsidRPr="00220182" w:rsidRDefault="002B1182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>The supervisor will:</w:t>
      </w:r>
    </w:p>
    <w:p w:rsidR="002B1182" w:rsidRDefault="002B1182" w:rsidP="002B1182">
      <w:pPr>
        <w:pStyle w:val="ListParagraph"/>
        <w:rPr>
          <w:lang w:val="en-US" w:bidi="en-US"/>
        </w:rPr>
      </w:pPr>
    </w:p>
    <w:p w:rsidR="002B1182" w:rsidRDefault="002B1182" w:rsidP="002B1182">
      <w:pPr>
        <w:pStyle w:val="ListParagraph"/>
        <w:numPr>
          <w:ilvl w:val="0"/>
          <w:numId w:val="10"/>
        </w:numPr>
        <w:rPr>
          <w:lang w:val="en-US" w:bidi="en-US"/>
        </w:rPr>
      </w:pPr>
      <w:r>
        <w:rPr>
          <w:lang w:val="en-US" w:bidi="en-US"/>
        </w:rPr>
        <w:t>Be familiar with the policy and guidelines for working from home;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10"/>
        </w:numPr>
        <w:rPr>
          <w:lang w:val="en-US" w:bidi="en-US"/>
        </w:rPr>
      </w:pPr>
      <w:r>
        <w:rPr>
          <w:lang w:val="en-US" w:bidi="en-US"/>
        </w:rPr>
        <w:t>Agree on communication procedures; and</w:t>
      </w:r>
      <w:r>
        <w:rPr>
          <w:lang w:val="en-US" w:bidi="en-US"/>
        </w:rPr>
        <w:br/>
      </w:r>
    </w:p>
    <w:p w:rsidR="002B1182" w:rsidRDefault="002B1182" w:rsidP="002B1182">
      <w:pPr>
        <w:pStyle w:val="ListParagraph"/>
        <w:numPr>
          <w:ilvl w:val="0"/>
          <w:numId w:val="10"/>
        </w:numPr>
        <w:rPr>
          <w:lang w:val="en-US" w:bidi="en-US"/>
        </w:rPr>
      </w:pPr>
      <w:r>
        <w:rPr>
          <w:lang w:val="en-US" w:bidi="en-US"/>
        </w:rPr>
        <w:t>Continue normal su</w:t>
      </w:r>
      <w:r w:rsidR="00A57D64">
        <w:rPr>
          <w:lang w:val="en-US" w:bidi="en-US"/>
        </w:rPr>
        <w:t>pervisory activities including career development, ongoing feedback and performance reviews.</w:t>
      </w:r>
    </w:p>
    <w:p w:rsidR="00A57D64" w:rsidRDefault="00A57D64" w:rsidP="00A57D64">
      <w:pPr>
        <w:rPr>
          <w:lang w:val="en-US" w:bidi="en-US"/>
        </w:rPr>
      </w:pPr>
    </w:p>
    <w:p w:rsidR="00A57D64" w:rsidRPr="00A57D64" w:rsidRDefault="00D12B2A" w:rsidP="00A57D64">
      <w:pPr>
        <w:rPr>
          <w:b/>
          <w:i/>
          <w:lang w:val="en-US" w:bidi="en-US"/>
        </w:rPr>
      </w:pPr>
      <w:r>
        <w:rPr>
          <w:b/>
          <w:i/>
          <w:lang w:val="en-US" w:bidi="en-US"/>
        </w:rPr>
        <w:t>Organisation/Association</w:t>
      </w:r>
      <w:r w:rsidR="00A57D64" w:rsidRPr="00A57D64">
        <w:rPr>
          <w:b/>
          <w:i/>
          <w:lang w:val="en-US" w:bidi="en-US"/>
        </w:rPr>
        <w:t xml:space="preserve"> Responsibilities</w:t>
      </w:r>
    </w:p>
    <w:p w:rsidR="00A57D64" w:rsidRDefault="00A57D64" w:rsidP="00A57D64">
      <w:pPr>
        <w:rPr>
          <w:i/>
          <w:lang w:val="en-US" w:bidi="en-US"/>
        </w:rPr>
      </w:pPr>
    </w:p>
    <w:p w:rsidR="00A57D64" w:rsidRPr="00220182" w:rsidRDefault="00D12B2A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>The organisation/association</w:t>
      </w:r>
      <w:r w:rsidR="00A57D64" w:rsidRPr="00220182">
        <w:rPr>
          <w:lang w:val="en-US" w:bidi="en-US"/>
        </w:rPr>
        <w:t xml:space="preserve"> will assist and encourage </w:t>
      </w:r>
      <w:r w:rsidR="00826F05">
        <w:rPr>
          <w:lang w:val="en-US" w:bidi="en-US"/>
        </w:rPr>
        <w:t>Employee</w:t>
      </w:r>
      <w:r w:rsidR="00A57D64" w:rsidRPr="00220182">
        <w:rPr>
          <w:lang w:val="en-US" w:bidi="en-US"/>
        </w:rPr>
        <w:t>s and supervisors wishing to implement working from home arrangements.</w:t>
      </w:r>
    </w:p>
    <w:p w:rsidR="00A57D64" w:rsidRDefault="00A57D64" w:rsidP="00A57D64">
      <w:pPr>
        <w:rPr>
          <w:b/>
          <w:i/>
          <w:lang w:val="en-US" w:bidi="en-US"/>
        </w:rPr>
      </w:pPr>
      <w:r>
        <w:rPr>
          <w:b/>
          <w:i/>
          <w:lang w:val="en-US" w:bidi="en-US"/>
        </w:rPr>
        <w:lastRenderedPageBreak/>
        <w:t>IT Responsibilities</w:t>
      </w:r>
    </w:p>
    <w:p w:rsidR="00A57D64" w:rsidRDefault="00A57D64" w:rsidP="00A57D64">
      <w:pPr>
        <w:rPr>
          <w:b/>
          <w:i/>
          <w:lang w:val="en-US" w:bidi="en-US"/>
        </w:rPr>
      </w:pPr>
    </w:p>
    <w:p w:rsidR="00A57D64" w:rsidRPr="00220182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 xml:space="preserve">IT will keep an inventory of any company owned equipment being used by the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 xml:space="preserve"> and provide IT support during business hours.</w:t>
      </w:r>
      <w:r w:rsidRPr="00220182">
        <w:rPr>
          <w:lang w:val="en-US" w:bidi="en-US"/>
        </w:rPr>
        <w:br/>
      </w:r>
    </w:p>
    <w:p w:rsidR="005F33A6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Unless otherwise agreed,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s must provide at their own sufficient connectivity to the internet to perform their duties.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>s acknowledge that in some cases this may mean providing a dedicated internet connection for work purposes (e.g. a dongle) at their own cost.</w:t>
      </w:r>
    </w:p>
    <w:p w:rsidR="005F33A6" w:rsidRDefault="005F33A6" w:rsidP="005F33A6">
      <w:pPr>
        <w:rPr>
          <w:lang w:val="en-US" w:bidi="en-US"/>
        </w:rPr>
      </w:pPr>
    </w:p>
    <w:p w:rsidR="005F33A6" w:rsidRDefault="00220182" w:rsidP="005F33A6">
      <w:pPr>
        <w:pStyle w:val="Heading1"/>
      </w:pPr>
      <w:r>
        <w:t>CONDITIONS OF EMPLOYMENT</w:t>
      </w:r>
    </w:p>
    <w:p w:rsidR="005F33A6" w:rsidRDefault="005F33A6" w:rsidP="005F33A6">
      <w:pPr>
        <w:rPr>
          <w:lang w:val="en-US" w:bidi="en-US"/>
        </w:rPr>
      </w:pPr>
    </w:p>
    <w:p w:rsidR="005F33A6" w:rsidRDefault="005F33A6" w:rsidP="005F33A6">
      <w:pPr>
        <w:rPr>
          <w:b/>
          <w:i/>
          <w:lang w:val="en-US" w:bidi="en-US"/>
        </w:rPr>
      </w:pPr>
      <w:r>
        <w:rPr>
          <w:b/>
          <w:i/>
          <w:lang w:val="en-US" w:bidi="en-US"/>
        </w:rPr>
        <w:t>Hours of Work</w:t>
      </w:r>
    </w:p>
    <w:p w:rsidR="005F33A6" w:rsidRDefault="005F33A6" w:rsidP="005F33A6">
      <w:pPr>
        <w:rPr>
          <w:lang w:val="en-US" w:bidi="en-US"/>
        </w:rPr>
      </w:pPr>
    </w:p>
    <w:p w:rsidR="005F33A6" w:rsidRPr="00220182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 xml:space="preserve">A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 xml:space="preserve">’s hours of work are unaffected by working from home. The daily schedule is specified in the working from home agreement.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 xml:space="preserve">s ordinarily covered by the overtime policy will continue to be covered by this. The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>’s supervisor must approve any overtime in advance.</w:t>
      </w:r>
      <w:r w:rsidRPr="00220182">
        <w:rPr>
          <w:lang w:val="en-US" w:bidi="en-US"/>
        </w:rPr>
        <w:br/>
      </w:r>
    </w:p>
    <w:p w:rsidR="005F33A6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Should a public holiday fall on a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>’s ordinary day or work, they will be paid in accordance with their normal employment agreement.</w:t>
      </w:r>
      <w:r>
        <w:rPr>
          <w:lang w:val="en-US" w:bidi="en-US"/>
        </w:rPr>
        <w:br/>
      </w:r>
    </w:p>
    <w:p w:rsidR="005F33A6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>The form does not compensate for travel time between an employee’s home and the organisation</w:t>
      </w:r>
      <w:r w:rsidR="00D12B2A">
        <w:rPr>
          <w:lang w:val="en-US" w:bidi="en-US"/>
        </w:rPr>
        <w:t>/association</w:t>
      </w:r>
      <w:r>
        <w:rPr>
          <w:lang w:val="en-US" w:bidi="en-US"/>
        </w:rPr>
        <w:t>.</w:t>
      </w:r>
    </w:p>
    <w:p w:rsidR="005F33A6" w:rsidRDefault="005F33A6" w:rsidP="005F33A6">
      <w:pPr>
        <w:rPr>
          <w:lang w:val="en-US" w:bidi="en-US"/>
        </w:rPr>
      </w:pPr>
    </w:p>
    <w:p w:rsidR="005F33A6" w:rsidRDefault="005F33A6" w:rsidP="005F33A6">
      <w:pPr>
        <w:rPr>
          <w:b/>
          <w:i/>
          <w:lang w:val="en-US" w:bidi="en-US"/>
        </w:rPr>
      </w:pPr>
      <w:r>
        <w:rPr>
          <w:b/>
          <w:i/>
          <w:lang w:val="en-US" w:bidi="en-US"/>
        </w:rPr>
        <w:t>Workplace Health and Safety</w:t>
      </w:r>
    </w:p>
    <w:p w:rsidR="005F33A6" w:rsidRDefault="005F33A6" w:rsidP="005F33A6">
      <w:pPr>
        <w:rPr>
          <w:b/>
          <w:i/>
          <w:lang w:val="en-US" w:bidi="en-US"/>
        </w:rPr>
      </w:pPr>
    </w:p>
    <w:p w:rsidR="005F33A6" w:rsidRPr="00220182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>The organisation’s</w:t>
      </w:r>
      <w:r w:rsidR="00D12B2A">
        <w:rPr>
          <w:lang w:val="en-US" w:bidi="en-US"/>
        </w:rPr>
        <w:t>/association’s</w:t>
      </w:r>
      <w:r w:rsidRPr="00220182">
        <w:rPr>
          <w:lang w:val="en-US" w:bidi="en-US"/>
        </w:rPr>
        <w:t xml:space="preserve"> workplace health and safety policy and WorkCover include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>s working from home under this policy.</w:t>
      </w:r>
      <w:r w:rsidRPr="00220182">
        <w:rPr>
          <w:lang w:val="en-US" w:bidi="en-US"/>
        </w:rPr>
        <w:br/>
      </w:r>
    </w:p>
    <w:p w:rsidR="005F33A6" w:rsidRDefault="005F33A6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The organisation is not responsible for any injuries to family members, visitors and others in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’s home.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s who permit third parties to enter </w:t>
      </w:r>
      <w:r w:rsidR="004B3154">
        <w:rPr>
          <w:lang w:val="en-US" w:bidi="en-US"/>
        </w:rPr>
        <w:t>their home work areas should consider carrying insurance that covers third part injuries arising out of or relation to the use of the home under a working from home policy, and should consult their insurance providers for advice.</w:t>
      </w:r>
      <w:r w:rsidR="004B3154">
        <w:rPr>
          <w:lang w:val="en-US" w:bidi="en-US"/>
        </w:rPr>
        <w:br/>
      </w:r>
    </w:p>
    <w:p w:rsidR="004B3154" w:rsidRDefault="004B3154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Before entering into a working from home arrangement and every 12 months thereafter,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need to complete a WHS risk assessment of the home work area to ensure it continues to meet the organisation’s WHS standards.</w:t>
      </w:r>
    </w:p>
    <w:p w:rsidR="004B3154" w:rsidRDefault="004B3154" w:rsidP="004B3154">
      <w:pPr>
        <w:rPr>
          <w:lang w:val="en-US" w:bidi="en-US"/>
        </w:rPr>
      </w:pPr>
    </w:p>
    <w:p w:rsidR="004B3154" w:rsidRDefault="00220182" w:rsidP="004B3154">
      <w:pPr>
        <w:pStyle w:val="Heading1"/>
      </w:pPr>
      <w:r>
        <w:t>EQUIPMENT AND EXPENSES</w:t>
      </w:r>
    </w:p>
    <w:p w:rsidR="004B3154" w:rsidRDefault="004B3154" w:rsidP="004B3154">
      <w:pPr>
        <w:rPr>
          <w:lang w:val="en-US" w:bidi="en-US"/>
        </w:rPr>
      </w:pPr>
    </w:p>
    <w:p w:rsidR="004B3154" w:rsidRPr="0084150D" w:rsidRDefault="004B3154" w:rsidP="004B3154">
      <w:pPr>
        <w:rPr>
          <w:b/>
          <w:i/>
          <w:lang w:val="en-US" w:bidi="en-US"/>
        </w:rPr>
      </w:pPr>
      <w:r w:rsidRPr="0084150D">
        <w:rPr>
          <w:b/>
          <w:i/>
          <w:lang w:val="en-US" w:bidi="en-US"/>
        </w:rPr>
        <w:t>Computer Equipment and Security</w:t>
      </w:r>
    </w:p>
    <w:p w:rsidR="004B3154" w:rsidRDefault="004B3154" w:rsidP="004B3154">
      <w:pPr>
        <w:rPr>
          <w:i/>
          <w:lang w:val="en-US" w:bidi="en-US"/>
        </w:rPr>
      </w:pPr>
    </w:p>
    <w:p w:rsidR="004B3154" w:rsidRPr="00220182" w:rsidRDefault="00826F05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>Employee</w:t>
      </w:r>
      <w:r w:rsidR="004B3154" w:rsidRPr="00220182">
        <w:rPr>
          <w:lang w:val="en-US" w:bidi="en-US"/>
        </w:rPr>
        <w:t xml:space="preserve">s will provide their own computer equipment </w:t>
      </w:r>
      <w:r w:rsidR="00D12B2A">
        <w:rPr>
          <w:lang w:val="en-US" w:bidi="en-US"/>
        </w:rPr>
        <w:t xml:space="preserve">for </w:t>
      </w:r>
      <w:r w:rsidR="004B3154" w:rsidRPr="00220182">
        <w:rPr>
          <w:lang w:val="en-US" w:bidi="en-US"/>
        </w:rPr>
        <w:t>home work use, including an internet connection and virus software pac</w:t>
      </w:r>
      <w:r w:rsidR="00A723DF">
        <w:rPr>
          <w:lang w:val="en-US" w:bidi="en-US"/>
        </w:rPr>
        <w:t>kage that is approved by the organisation</w:t>
      </w:r>
      <w:r w:rsidR="004B3154" w:rsidRPr="00220182">
        <w:rPr>
          <w:lang w:val="en-US" w:bidi="en-US"/>
        </w:rPr>
        <w:t xml:space="preserve">. The </w:t>
      </w:r>
      <w:r>
        <w:rPr>
          <w:lang w:val="en-US" w:bidi="en-US"/>
        </w:rPr>
        <w:t>Employee</w:t>
      </w:r>
      <w:r w:rsidR="004B3154" w:rsidRPr="00220182">
        <w:rPr>
          <w:lang w:val="en-US" w:bidi="en-US"/>
        </w:rPr>
        <w:t xml:space="preserve"> is responsible for all of the costs associated with the computer such as maintenance and insurance.</w:t>
      </w:r>
      <w:r w:rsidR="004B3154" w:rsidRPr="00220182">
        <w:rPr>
          <w:lang w:val="en-US" w:bidi="en-US"/>
        </w:rPr>
        <w:br/>
      </w:r>
    </w:p>
    <w:p w:rsidR="004B3154" w:rsidRDefault="004B3154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The </w:t>
      </w:r>
      <w:r w:rsidR="00826F05">
        <w:rPr>
          <w:lang w:val="en-US" w:bidi="en-US"/>
        </w:rPr>
        <w:t>Employee</w:t>
      </w:r>
      <w:r w:rsidR="00A723DF">
        <w:rPr>
          <w:lang w:val="en-US" w:bidi="en-US"/>
        </w:rPr>
        <w:t xml:space="preserve"> must ensure that all organisation</w:t>
      </w:r>
      <w:r>
        <w:rPr>
          <w:lang w:val="en-US" w:bidi="en-US"/>
        </w:rPr>
        <w:t xml:space="preserve"> or client information and network connections are secured before leaving the work area, e.g. locked up when leaving the work area.</w:t>
      </w:r>
      <w:r>
        <w:rPr>
          <w:lang w:val="en-US" w:bidi="en-US"/>
        </w:rPr>
        <w:br/>
      </w:r>
    </w:p>
    <w:p w:rsidR="004B3154" w:rsidRDefault="004B3154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>The following security measures must be installed whenever the computer is left unattended:</w:t>
      </w:r>
    </w:p>
    <w:p w:rsidR="004B3154" w:rsidRDefault="004B3154" w:rsidP="004B3154">
      <w:pPr>
        <w:pStyle w:val="ListParagraph"/>
        <w:rPr>
          <w:lang w:val="en-US" w:bidi="en-US"/>
        </w:rPr>
      </w:pPr>
    </w:p>
    <w:p w:rsidR="004B3154" w:rsidRDefault="0084150D" w:rsidP="004B3154">
      <w:pPr>
        <w:pStyle w:val="ListParagraph"/>
        <w:numPr>
          <w:ilvl w:val="0"/>
          <w:numId w:val="15"/>
        </w:numPr>
        <w:rPr>
          <w:lang w:val="en-US" w:bidi="en-US"/>
        </w:rPr>
      </w:pPr>
      <w:r>
        <w:rPr>
          <w:lang w:val="en-US" w:bidi="en-US"/>
        </w:rPr>
        <w:t>While connected to the organisation’s network, a software lock must be used.</w:t>
      </w:r>
      <w:r>
        <w:rPr>
          <w:lang w:val="en-US" w:bidi="en-US"/>
        </w:rPr>
        <w:br/>
      </w:r>
    </w:p>
    <w:p w:rsidR="0084150D" w:rsidRDefault="0084150D" w:rsidP="004B3154">
      <w:pPr>
        <w:pStyle w:val="ListParagraph"/>
        <w:numPr>
          <w:ilvl w:val="0"/>
          <w:numId w:val="15"/>
        </w:numPr>
        <w:rPr>
          <w:lang w:val="en-US" w:bidi="en-US"/>
        </w:rPr>
      </w:pPr>
      <w:r>
        <w:rPr>
          <w:lang w:val="en-US" w:bidi="en-US"/>
        </w:rPr>
        <w:t>While not connected to the organisation’s network, but where the computer hard drive stores proprietary information, a software or physical lock must be used.</w:t>
      </w:r>
    </w:p>
    <w:p w:rsidR="0084150D" w:rsidRDefault="0084150D" w:rsidP="0084150D">
      <w:pPr>
        <w:rPr>
          <w:lang w:val="en-US" w:bidi="en-US"/>
        </w:rPr>
      </w:pPr>
    </w:p>
    <w:p w:rsidR="0084150D" w:rsidRDefault="0084150D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The IT department must be satisfied that these information safeguards are in place before authorizing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>s to use the equipment.</w:t>
      </w:r>
    </w:p>
    <w:p w:rsidR="0084150D" w:rsidRDefault="0084150D" w:rsidP="0084150D">
      <w:pPr>
        <w:rPr>
          <w:lang w:val="en-US" w:bidi="en-US"/>
        </w:rPr>
      </w:pPr>
    </w:p>
    <w:p w:rsidR="0084150D" w:rsidRDefault="0084150D" w:rsidP="0084150D">
      <w:pPr>
        <w:rPr>
          <w:b/>
          <w:i/>
          <w:lang w:val="en-US" w:bidi="en-US"/>
        </w:rPr>
      </w:pPr>
      <w:r>
        <w:rPr>
          <w:b/>
          <w:i/>
          <w:lang w:val="en-US" w:bidi="en-US"/>
        </w:rPr>
        <w:t>Reimbursement Expenses</w:t>
      </w:r>
    </w:p>
    <w:p w:rsidR="0084150D" w:rsidRDefault="0084150D" w:rsidP="0084150D">
      <w:pPr>
        <w:rPr>
          <w:b/>
          <w:i/>
          <w:lang w:val="en-US" w:bidi="en-US"/>
        </w:rPr>
      </w:pPr>
    </w:p>
    <w:p w:rsidR="0084150D" w:rsidRPr="00220182" w:rsidRDefault="0084150D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>The organisation will reimburse business telephone calls.</w:t>
      </w:r>
    </w:p>
    <w:p w:rsidR="0084150D" w:rsidRDefault="0084150D" w:rsidP="0084150D">
      <w:pPr>
        <w:rPr>
          <w:lang w:val="en-US" w:bidi="en-US"/>
        </w:rPr>
      </w:pPr>
    </w:p>
    <w:p w:rsidR="0084150D" w:rsidRDefault="0084150D" w:rsidP="0084150D">
      <w:pPr>
        <w:rPr>
          <w:b/>
          <w:i/>
          <w:lang w:val="en-US" w:bidi="en-US"/>
        </w:rPr>
      </w:pPr>
      <w:r>
        <w:rPr>
          <w:b/>
          <w:i/>
          <w:lang w:val="en-US" w:bidi="en-US"/>
        </w:rPr>
        <w:t>Non-reimbursable Expenses</w:t>
      </w:r>
    </w:p>
    <w:p w:rsidR="0084150D" w:rsidRDefault="0084150D" w:rsidP="0084150D">
      <w:pPr>
        <w:rPr>
          <w:b/>
          <w:i/>
          <w:lang w:val="en-US" w:bidi="en-US"/>
        </w:rPr>
      </w:pPr>
    </w:p>
    <w:p w:rsidR="0084150D" w:rsidRPr="00220182" w:rsidRDefault="0084150D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>Non-reimbursable expenses include:</w:t>
      </w:r>
    </w:p>
    <w:p w:rsidR="0084150D" w:rsidRDefault="0084150D" w:rsidP="0084150D">
      <w:pPr>
        <w:rPr>
          <w:lang w:val="en-US" w:bidi="en-US"/>
        </w:rPr>
      </w:pPr>
    </w:p>
    <w:p w:rsidR="0084150D" w:rsidRDefault="0084150D" w:rsidP="0084150D">
      <w:pPr>
        <w:pStyle w:val="ListParagraph"/>
        <w:numPr>
          <w:ilvl w:val="0"/>
          <w:numId w:val="16"/>
        </w:numPr>
        <w:rPr>
          <w:lang w:val="en-US" w:bidi="en-US"/>
        </w:rPr>
      </w:pPr>
      <w:r>
        <w:rPr>
          <w:lang w:val="en-US" w:bidi="en-US"/>
        </w:rPr>
        <w:t>Any costs relating to remodeling and furnishing the home work space;</w:t>
      </w:r>
      <w:r>
        <w:rPr>
          <w:lang w:val="en-US" w:bidi="en-US"/>
        </w:rPr>
        <w:br/>
      </w:r>
    </w:p>
    <w:p w:rsidR="0084150D" w:rsidRDefault="0084150D" w:rsidP="0084150D">
      <w:pPr>
        <w:pStyle w:val="ListParagraph"/>
        <w:numPr>
          <w:ilvl w:val="0"/>
          <w:numId w:val="16"/>
        </w:numPr>
        <w:rPr>
          <w:lang w:val="en-US" w:bidi="en-US"/>
        </w:rPr>
      </w:pPr>
      <w:r>
        <w:rPr>
          <w:lang w:val="en-US" w:bidi="en-US"/>
        </w:rPr>
        <w:t xml:space="preserve">Commuting expenses between the authorized </w:t>
      </w:r>
      <w:r w:rsidR="00A723DF">
        <w:rPr>
          <w:lang w:val="en-US" w:bidi="en-US"/>
        </w:rPr>
        <w:t>work location and the organisation</w:t>
      </w:r>
      <w:r>
        <w:rPr>
          <w:lang w:val="en-US" w:bidi="en-US"/>
        </w:rPr>
        <w:t>’s</w:t>
      </w:r>
      <w:r w:rsidR="00D12B2A">
        <w:rPr>
          <w:lang w:val="en-US" w:bidi="en-US"/>
        </w:rPr>
        <w:t>/association’s</w:t>
      </w:r>
      <w:r>
        <w:rPr>
          <w:lang w:val="en-US" w:bidi="en-US"/>
        </w:rPr>
        <w:t xml:space="preserve"> regular place or work; or</w:t>
      </w:r>
      <w:r>
        <w:rPr>
          <w:lang w:val="en-US" w:bidi="en-US"/>
        </w:rPr>
        <w:br/>
      </w:r>
    </w:p>
    <w:p w:rsidR="0084150D" w:rsidRDefault="0084150D" w:rsidP="0084150D">
      <w:pPr>
        <w:pStyle w:val="ListParagraph"/>
        <w:numPr>
          <w:ilvl w:val="0"/>
          <w:numId w:val="16"/>
        </w:numPr>
        <w:rPr>
          <w:lang w:val="en-US" w:bidi="en-US"/>
        </w:rPr>
      </w:pPr>
      <w:r>
        <w:rPr>
          <w:lang w:val="en-US" w:bidi="en-US"/>
        </w:rPr>
        <w:t xml:space="preserve">Household expenses (e.g. internet, electricity or other utilities will generally be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>’s responsibility).</w:t>
      </w:r>
    </w:p>
    <w:p w:rsidR="0084150D" w:rsidRDefault="0084150D" w:rsidP="0084150D">
      <w:pPr>
        <w:rPr>
          <w:lang w:val="en-US" w:bidi="en-US"/>
        </w:rPr>
      </w:pPr>
    </w:p>
    <w:p w:rsidR="0084150D" w:rsidRDefault="00220182" w:rsidP="0084150D">
      <w:pPr>
        <w:pStyle w:val="Heading1"/>
      </w:pPr>
      <w:r>
        <w:t>PROPRIETARY AND CONFIDENTIAL INFORMATION</w:t>
      </w:r>
    </w:p>
    <w:p w:rsidR="0084150D" w:rsidRDefault="0084150D" w:rsidP="0084150D">
      <w:pPr>
        <w:rPr>
          <w:lang w:val="en-US" w:bidi="en-US"/>
        </w:rPr>
      </w:pPr>
    </w:p>
    <w:p w:rsidR="0084150D" w:rsidRPr="00220182" w:rsidRDefault="0084150D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>The organisation’s</w:t>
      </w:r>
      <w:r w:rsidR="00D12B2A">
        <w:rPr>
          <w:lang w:val="en-US" w:bidi="en-US"/>
        </w:rPr>
        <w:t>/association’s</w:t>
      </w:r>
      <w:r w:rsidRPr="00220182">
        <w:rPr>
          <w:lang w:val="en-US" w:bidi="en-US"/>
        </w:rPr>
        <w:t xml:space="preserve"> policy on proprietary and confidential information must be upheld. All proprietary or confidential information must be stored in a locked room, desk or filing cabinet when left unattended. Any such information that is no longer required must be shredded</w:t>
      </w:r>
      <w:r w:rsidR="00D12B2A">
        <w:rPr>
          <w:lang w:val="en-US" w:bidi="en-US"/>
        </w:rPr>
        <w:t xml:space="preserve"> or returned to the organisation/association Workplace</w:t>
      </w:r>
      <w:r w:rsidRPr="00220182">
        <w:rPr>
          <w:lang w:val="en-US" w:bidi="en-US"/>
        </w:rPr>
        <w:t>.</w:t>
      </w:r>
    </w:p>
    <w:p w:rsidR="0084150D" w:rsidRDefault="0084150D" w:rsidP="0084150D">
      <w:pPr>
        <w:rPr>
          <w:lang w:val="en-US" w:bidi="en-US"/>
        </w:rPr>
      </w:pPr>
    </w:p>
    <w:p w:rsidR="0084150D" w:rsidRDefault="00220182" w:rsidP="0084150D">
      <w:pPr>
        <w:pStyle w:val="Heading1"/>
      </w:pPr>
      <w:r>
        <w:t>CRITERIA TO WORK FROM HOME</w:t>
      </w:r>
    </w:p>
    <w:p w:rsidR="0084150D" w:rsidRDefault="0084150D" w:rsidP="0084150D">
      <w:pPr>
        <w:rPr>
          <w:lang w:val="en-US" w:bidi="en-US"/>
        </w:rPr>
      </w:pPr>
    </w:p>
    <w:p w:rsidR="0084150D" w:rsidRPr="00220182" w:rsidRDefault="0084150D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 xml:space="preserve">Any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 xml:space="preserve"> may apply to change their working arrangements and to utilize the organisation’s technology away from the office. The application should be made to the </w:t>
      </w:r>
      <w:r w:rsidR="00D12B2A">
        <w:rPr>
          <w:lang w:val="en-US" w:bidi="en-US"/>
        </w:rPr>
        <w:t>employer</w:t>
      </w:r>
      <w:r w:rsidRPr="00220182">
        <w:rPr>
          <w:lang w:val="en-US" w:bidi="en-US"/>
        </w:rPr>
        <w:t xml:space="preserve"> in writing who will consider the application, having regard for the criteria set out below:</w:t>
      </w:r>
    </w:p>
    <w:p w:rsidR="0084150D" w:rsidRDefault="0084150D" w:rsidP="0084150D">
      <w:pPr>
        <w:rPr>
          <w:lang w:val="en-US" w:bidi="en-US"/>
        </w:rPr>
      </w:pPr>
    </w:p>
    <w:p w:rsidR="0084150D" w:rsidRDefault="0084150D" w:rsidP="0084150D">
      <w:pPr>
        <w:pStyle w:val="ListParagraph"/>
        <w:numPr>
          <w:ilvl w:val="0"/>
          <w:numId w:val="17"/>
        </w:numPr>
        <w:rPr>
          <w:lang w:val="en-US" w:bidi="en-US"/>
        </w:rPr>
      </w:pPr>
      <w:r>
        <w:rPr>
          <w:lang w:val="en-US" w:bidi="en-US"/>
        </w:rPr>
        <w:t>Personal performance;</w:t>
      </w:r>
      <w:r w:rsidR="00445BF7">
        <w:rPr>
          <w:lang w:val="en-US" w:bidi="en-US"/>
        </w:rPr>
        <w:br/>
      </w:r>
    </w:p>
    <w:p w:rsidR="00445BF7" w:rsidRDefault="00445BF7" w:rsidP="0084150D">
      <w:pPr>
        <w:pStyle w:val="ListParagraph"/>
        <w:numPr>
          <w:ilvl w:val="0"/>
          <w:numId w:val="17"/>
        </w:numPr>
        <w:rPr>
          <w:lang w:val="en-US" w:bidi="en-US"/>
        </w:rPr>
      </w:pPr>
      <w:r>
        <w:rPr>
          <w:lang w:val="en-US" w:bidi="en-US"/>
        </w:rPr>
        <w:t xml:space="preserve">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has sufficient information, experience and training to undertake work safely and with a minimum of assistance and direction;</w:t>
      </w:r>
      <w:r>
        <w:rPr>
          <w:lang w:val="en-US" w:bidi="en-US"/>
        </w:rPr>
        <w:br/>
      </w:r>
    </w:p>
    <w:p w:rsidR="00445BF7" w:rsidRDefault="00445BF7" w:rsidP="0084150D">
      <w:pPr>
        <w:pStyle w:val="ListParagraph"/>
        <w:numPr>
          <w:ilvl w:val="0"/>
          <w:numId w:val="17"/>
        </w:numPr>
        <w:rPr>
          <w:lang w:val="en-US" w:bidi="en-US"/>
        </w:rPr>
      </w:pPr>
      <w:r>
        <w:rPr>
          <w:lang w:val="en-US" w:bidi="en-US"/>
        </w:rPr>
        <w:t>The interests of:</w:t>
      </w:r>
    </w:p>
    <w:p w:rsidR="00445BF7" w:rsidRDefault="00445BF7" w:rsidP="00445BF7">
      <w:pPr>
        <w:pStyle w:val="ListParagraph"/>
        <w:rPr>
          <w:lang w:val="en-US" w:bidi="en-US"/>
        </w:rPr>
      </w:pPr>
    </w:p>
    <w:p w:rsidR="00445BF7" w:rsidRPr="00445BF7" w:rsidRDefault="00445BF7" w:rsidP="00220182">
      <w:pPr>
        <w:ind w:left="1276" w:hanging="556"/>
        <w:rPr>
          <w:lang w:val="en-US" w:bidi="en-US"/>
        </w:rPr>
      </w:pPr>
      <w:r>
        <w:rPr>
          <w:lang w:val="en-US" w:bidi="en-US"/>
        </w:rPr>
        <w:t>(i)</w:t>
      </w:r>
      <w:r>
        <w:rPr>
          <w:lang w:val="en-US" w:bidi="en-US"/>
        </w:rPr>
        <w:tab/>
      </w:r>
      <w:r w:rsidRPr="00445BF7">
        <w:rPr>
          <w:lang w:val="en-US" w:bidi="en-US"/>
        </w:rPr>
        <w:t>The individual and their family;</w:t>
      </w:r>
      <w:r w:rsidRPr="00445BF7">
        <w:rPr>
          <w:lang w:val="en-US" w:bidi="en-US"/>
        </w:rPr>
        <w:br/>
      </w:r>
    </w:p>
    <w:p w:rsidR="00445BF7" w:rsidRDefault="00445BF7" w:rsidP="00220182">
      <w:pPr>
        <w:ind w:left="1276" w:hanging="556"/>
        <w:rPr>
          <w:lang w:val="en-US" w:bidi="en-US"/>
        </w:rPr>
      </w:pPr>
      <w:r>
        <w:rPr>
          <w:lang w:val="en-US" w:bidi="en-US"/>
        </w:rPr>
        <w:t>(ii)</w:t>
      </w:r>
      <w:r>
        <w:rPr>
          <w:lang w:val="en-US" w:bidi="en-US"/>
        </w:rPr>
        <w:tab/>
        <w:t>The organisation;</w:t>
      </w:r>
    </w:p>
    <w:p w:rsidR="00445BF7" w:rsidRDefault="00445BF7" w:rsidP="00220182">
      <w:pPr>
        <w:ind w:left="1276" w:hanging="556"/>
        <w:rPr>
          <w:lang w:val="en-US" w:bidi="en-US"/>
        </w:rPr>
      </w:pPr>
    </w:p>
    <w:p w:rsidR="00445BF7" w:rsidRDefault="00445BF7" w:rsidP="00220182">
      <w:pPr>
        <w:ind w:left="1276" w:hanging="556"/>
        <w:rPr>
          <w:lang w:val="en-US" w:bidi="en-US"/>
        </w:rPr>
      </w:pPr>
      <w:r>
        <w:rPr>
          <w:lang w:val="en-US" w:bidi="en-US"/>
        </w:rPr>
        <w:t>(iii)</w:t>
      </w:r>
      <w:r>
        <w:rPr>
          <w:lang w:val="en-US" w:bidi="en-US"/>
        </w:rPr>
        <w:tab/>
        <w:t>Clients; and</w:t>
      </w:r>
      <w:r>
        <w:rPr>
          <w:lang w:val="en-US" w:bidi="en-US"/>
        </w:rPr>
        <w:br/>
      </w:r>
    </w:p>
    <w:p w:rsidR="00445BF7" w:rsidRDefault="00445BF7" w:rsidP="00220182">
      <w:pPr>
        <w:ind w:left="1276" w:hanging="556"/>
        <w:rPr>
          <w:lang w:val="en-US" w:bidi="en-US"/>
        </w:rPr>
      </w:pPr>
      <w:r>
        <w:rPr>
          <w:lang w:val="en-US" w:bidi="en-US"/>
        </w:rPr>
        <w:t>(iv)</w:t>
      </w:r>
      <w:r>
        <w:rPr>
          <w:lang w:val="en-US" w:bidi="en-US"/>
        </w:rPr>
        <w:tab/>
        <w:t>Any persons working with the applicant who may be affected by the proposal;</w:t>
      </w:r>
    </w:p>
    <w:p w:rsidR="00445BF7" w:rsidRDefault="00445BF7" w:rsidP="00445BF7">
      <w:pPr>
        <w:rPr>
          <w:lang w:val="en-US" w:bidi="en-US"/>
        </w:rPr>
      </w:pPr>
    </w:p>
    <w:p w:rsidR="00445BF7" w:rsidRDefault="00445BF7" w:rsidP="00445BF7">
      <w:pPr>
        <w:pStyle w:val="ListParagraph"/>
        <w:numPr>
          <w:ilvl w:val="0"/>
          <w:numId w:val="17"/>
        </w:numPr>
        <w:rPr>
          <w:lang w:val="en-US" w:bidi="en-US"/>
        </w:rPr>
      </w:pPr>
      <w:r>
        <w:rPr>
          <w:lang w:val="en-US" w:bidi="en-US"/>
        </w:rPr>
        <w:t>Cost; and</w:t>
      </w:r>
      <w:r>
        <w:rPr>
          <w:lang w:val="en-US" w:bidi="en-US"/>
        </w:rPr>
        <w:br/>
      </w:r>
    </w:p>
    <w:p w:rsidR="00445BF7" w:rsidRDefault="00445BF7" w:rsidP="00445BF7">
      <w:pPr>
        <w:pStyle w:val="ListParagraph"/>
        <w:numPr>
          <w:ilvl w:val="0"/>
          <w:numId w:val="17"/>
        </w:numPr>
        <w:rPr>
          <w:lang w:val="en-US" w:bidi="en-US"/>
        </w:rPr>
      </w:pPr>
      <w:r>
        <w:rPr>
          <w:lang w:val="en-US" w:bidi="en-US"/>
        </w:rPr>
        <w:t>Benefits to the individual, the organisation</w:t>
      </w:r>
      <w:r w:rsidR="00D12B2A">
        <w:rPr>
          <w:lang w:val="en-US" w:bidi="en-US"/>
        </w:rPr>
        <w:t>/association</w:t>
      </w:r>
      <w:r>
        <w:rPr>
          <w:lang w:val="en-US" w:bidi="en-US"/>
        </w:rPr>
        <w:t>, persons working with the individual and clients.</w:t>
      </w:r>
    </w:p>
    <w:p w:rsidR="00445BF7" w:rsidRDefault="00445BF7" w:rsidP="00445BF7">
      <w:pPr>
        <w:rPr>
          <w:lang w:val="en-US" w:bidi="en-US"/>
        </w:rPr>
      </w:pPr>
    </w:p>
    <w:p w:rsidR="00445BF7" w:rsidRDefault="00220182" w:rsidP="00445BF7">
      <w:pPr>
        <w:pStyle w:val="Heading1"/>
      </w:pPr>
      <w:r>
        <w:lastRenderedPageBreak/>
        <w:t>REVIEWING WORKING FROM HOME ARRANGEMENTS</w:t>
      </w:r>
    </w:p>
    <w:p w:rsidR="00445BF7" w:rsidRDefault="00445BF7" w:rsidP="00445BF7">
      <w:pPr>
        <w:rPr>
          <w:lang w:val="en-US" w:bidi="en-US"/>
        </w:rPr>
      </w:pPr>
    </w:p>
    <w:p w:rsidR="00445BF7" w:rsidRPr="00220182" w:rsidRDefault="00445BF7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 w:rsidRPr="00220182">
        <w:rPr>
          <w:lang w:val="en-US" w:bidi="en-US"/>
        </w:rPr>
        <w:t xml:space="preserve">The supervisor and </w:t>
      </w:r>
      <w:r w:rsidR="00826F05">
        <w:rPr>
          <w:lang w:val="en-US" w:bidi="en-US"/>
        </w:rPr>
        <w:t>Employee</w:t>
      </w:r>
      <w:r w:rsidRPr="00220182">
        <w:rPr>
          <w:lang w:val="en-US" w:bidi="en-US"/>
        </w:rPr>
        <w:t xml:space="preserve"> should review working from home </w:t>
      </w:r>
      <w:r w:rsidR="00A723DF" w:rsidRPr="00220182">
        <w:rPr>
          <w:lang w:val="en-US" w:bidi="en-US"/>
        </w:rPr>
        <w:t>arrangements</w:t>
      </w:r>
      <w:r w:rsidRPr="00220182">
        <w:rPr>
          <w:lang w:val="en-US" w:bidi="en-US"/>
        </w:rPr>
        <w:t xml:space="preserve"> every 12 months.</w:t>
      </w:r>
      <w:r w:rsidRPr="00220182">
        <w:rPr>
          <w:lang w:val="en-US" w:bidi="en-US"/>
        </w:rPr>
        <w:br/>
      </w:r>
    </w:p>
    <w:p w:rsidR="00445BF7" w:rsidRPr="00445BF7" w:rsidRDefault="00445BF7" w:rsidP="00220182">
      <w:pPr>
        <w:pStyle w:val="ListParagraph"/>
        <w:numPr>
          <w:ilvl w:val="0"/>
          <w:numId w:val="5"/>
        </w:numPr>
        <w:ind w:left="567" w:hanging="567"/>
        <w:rPr>
          <w:lang w:val="en-US" w:bidi="en-US"/>
        </w:rPr>
      </w:pPr>
      <w:r>
        <w:rPr>
          <w:lang w:val="en-US" w:bidi="en-US"/>
        </w:rPr>
        <w:t xml:space="preserve">Should the organisation or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wish to terminate the working from home arrangement, either party must provide one month’s notice. This notice period may be varied by mutual agreement.</w:t>
      </w:r>
    </w:p>
    <w:p w:rsidR="005C3933" w:rsidRPr="008D22CB" w:rsidRDefault="005C3933" w:rsidP="00894F2A">
      <w:pPr>
        <w:rPr>
          <w:rFonts w:asciiTheme="minorHAnsi" w:hAnsiTheme="minorHAnsi" w:cs="Arial"/>
          <w:szCs w:val="22"/>
        </w:rPr>
      </w:pPr>
    </w:p>
    <w:p w:rsidR="00220182" w:rsidRDefault="00363F33" w:rsidP="00363F33">
      <w:pPr>
        <w:rPr>
          <w:rFonts w:asciiTheme="minorHAnsi" w:hAnsiTheme="minorHAnsi" w:cs="Arial"/>
          <w:szCs w:val="22"/>
        </w:rPr>
      </w:pPr>
      <w:r w:rsidRPr="008D22CB">
        <w:rPr>
          <w:rFonts w:asciiTheme="minorHAnsi" w:hAnsiTheme="minorHAnsi" w:cs="Arial"/>
          <w:szCs w:val="22"/>
        </w:rPr>
        <w:t xml:space="preserve">  </w:t>
      </w:r>
    </w:p>
    <w:p w:rsidR="00220182" w:rsidRDefault="00220182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363F33" w:rsidRDefault="00220182" w:rsidP="00220182">
      <w:pPr>
        <w:pStyle w:val="Heading1"/>
      </w:pPr>
      <w:r>
        <w:lastRenderedPageBreak/>
        <w:t>WORKING FROM HOME RISK ASSESSMENT CHECKLIST</w:t>
      </w:r>
    </w:p>
    <w:p w:rsidR="00220182" w:rsidRDefault="00220182" w:rsidP="00220182">
      <w:pPr>
        <w:rPr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8D38AC" w:rsidTr="008D38AC">
        <w:tc>
          <w:tcPr>
            <w:tcW w:w="8217" w:type="dxa"/>
            <w:shd w:val="clear" w:color="auto" w:fill="C4EEFF" w:themeFill="accent2" w:themeFillTint="33"/>
          </w:tcPr>
          <w:p w:rsidR="008D38AC" w:rsidRPr="008D38AC" w:rsidRDefault="008D38AC" w:rsidP="00220182">
            <w:pPr>
              <w:rPr>
                <w:b/>
                <w:lang w:val="en-US" w:bidi="en-US"/>
              </w:rPr>
            </w:pPr>
          </w:p>
        </w:tc>
        <w:tc>
          <w:tcPr>
            <w:tcW w:w="709" w:type="dxa"/>
            <w:shd w:val="clear" w:color="auto" w:fill="C4EEFF" w:themeFill="accent2" w:themeFillTint="33"/>
          </w:tcPr>
          <w:p w:rsidR="008D38AC" w:rsidRPr="008D38AC" w:rsidRDefault="008D38AC" w:rsidP="00220182">
            <w:pPr>
              <w:rPr>
                <w:b/>
                <w:lang w:val="en-US" w:bidi="en-US"/>
              </w:rPr>
            </w:pPr>
            <w:r w:rsidRPr="008D38AC">
              <w:rPr>
                <w:b/>
                <w:lang w:val="en-US" w:bidi="en-US"/>
              </w:rPr>
              <w:t>Yes</w:t>
            </w:r>
          </w:p>
        </w:tc>
        <w:tc>
          <w:tcPr>
            <w:tcW w:w="702" w:type="dxa"/>
            <w:shd w:val="clear" w:color="auto" w:fill="C4EEFF" w:themeFill="accent2" w:themeFillTint="33"/>
          </w:tcPr>
          <w:p w:rsidR="008D38AC" w:rsidRPr="008D38AC" w:rsidRDefault="008D38AC" w:rsidP="00220182">
            <w:pPr>
              <w:rPr>
                <w:b/>
                <w:lang w:val="en-US" w:bidi="en-US"/>
              </w:rPr>
            </w:pPr>
            <w:r w:rsidRPr="008D38AC">
              <w:rPr>
                <w:b/>
                <w:lang w:val="en-US" w:bidi="en-US"/>
              </w:rPr>
              <w:t>No</w:t>
            </w: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type of work suitable to be done from home?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worker’s desk of a right height?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worker’s chair comfortable and appropriate for the task?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a smoke detector installed in the work area?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a fire extinguisher installed in the work area?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Is the workplace quiet during working hours and generally without excessive, </w:t>
            </w:r>
            <w:r w:rsidR="00A723DF">
              <w:rPr>
                <w:lang w:val="en-US" w:bidi="en-US"/>
              </w:rPr>
              <w:t>disruptive</w:t>
            </w:r>
            <w:r>
              <w:rPr>
                <w:lang w:val="en-US" w:bidi="en-US"/>
              </w:rPr>
              <w:t xml:space="preserve"> or distracting noise?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lighting suitable for the worker to easily see the task on which they are working?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work surface free of shadows?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P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work area of sufficient size for the performance of work (2.3m</w:t>
            </w:r>
            <w:r w:rsidRPr="008D38AC">
              <w:rPr>
                <w:vertAlign w:val="superscript"/>
                <w:lang w:val="en-US" w:bidi="en-US"/>
              </w:rPr>
              <w:t>2</w:t>
            </w:r>
            <w:r>
              <w:rPr>
                <w:vertAlign w:val="superscript"/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of unencumbered space)?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the passageways free from slip or trip hazards?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Can an upright, forward facing position be adopted for the work?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workplace set up so that there is no need to adopt awkward postures for long periods?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the loads a worker may need to carry within their capacity?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there appropriate aids to transport the files to and from the organisation?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exits from the work area kept clear?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emergency telephone numbers such as police, ambulance, fire brigade and nearest hospital on hand?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relevant first-aid supplies available?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 room lockable from the rest of the house?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Is there a filing cabinet for files to be secured when they are not being used?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Are procedures in place to ensure you are not providing childcare and other adults will not be distraction during work hours?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8D38AC">
        <w:tc>
          <w:tcPr>
            <w:tcW w:w="8217" w:type="dxa"/>
          </w:tcPr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Is your address the same as in your last assessment? </w:t>
            </w:r>
          </w:p>
          <w:p w:rsidR="008D38AC" w:rsidRDefault="008D38AC" w:rsidP="0022018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If no, please provide details below:</w:t>
            </w:r>
          </w:p>
        </w:tc>
        <w:tc>
          <w:tcPr>
            <w:tcW w:w="709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  <w:tc>
          <w:tcPr>
            <w:tcW w:w="702" w:type="dxa"/>
          </w:tcPr>
          <w:p w:rsidR="008D38AC" w:rsidRDefault="008D38AC" w:rsidP="00220182">
            <w:pPr>
              <w:rPr>
                <w:lang w:val="en-US" w:bidi="en-US"/>
              </w:rPr>
            </w:pPr>
          </w:p>
        </w:tc>
      </w:tr>
      <w:tr w:rsidR="008D38AC" w:rsidTr="005A130B">
        <w:trPr>
          <w:trHeight w:val="596"/>
        </w:trPr>
        <w:tc>
          <w:tcPr>
            <w:tcW w:w="9628" w:type="dxa"/>
            <w:gridSpan w:val="3"/>
          </w:tcPr>
          <w:p w:rsidR="008D38AC" w:rsidRDefault="008D38AC" w:rsidP="00220182">
            <w:pPr>
              <w:rPr>
                <w:lang w:val="en-US" w:bidi="en-US"/>
              </w:rPr>
            </w:pPr>
          </w:p>
          <w:p w:rsidR="008D38AC" w:rsidRDefault="008D38AC" w:rsidP="00220182">
            <w:pPr>
              <w:rPr>
                <w:lang w:val="en-US" w:bidi="en-US"/>
              </w:rPr>
            </w:pPr>
          </w:p>
          <w:p w:rsidR="008D38AC" w:rsidRDefault="008D38AC" w:rsidP="00220182">
            <w:pPr>
              <w:rPr>
                <w:lang w:val="en-US" w:bidi="en-US"/>
              </w:rPr>
            </w:pPr>
          </w:p>
          <w:p w:rsidR="008D38AC" w:rsidRDefault="008D38AC" w:rsidP="00220182">
            <w:pPr>
              <w:rPr>
                <w:lang w:val="en-US" w:bidi="en-US"/>
              </w:rPr>
            </w:pPr>
          </w:p>
        </w:tc>
      </w:tr>
    </w:tbl>
    <w:p w:rsidR="00220182" w:rsidRPr="00220182" w:rsidRDefault="00220182" w:rsidP="00220182">
      <w:pPr>
        <w:rPr>
          <w:lang w:val="en-US" w:bidi="en-US"/>
        </w:rPr>
      </w:pPr>
    </w:p>
    <w:p w:rsidR="00363F33" w:rsidRDefault="008D38AC" w:rsidP="00894F2A">
      <w:pPr>
        <w:rPr>
          <w:rFonts w:asciiTheme="minorHAnsi" w:hAnsiTheme="minorHAnsi" w:cs="Arial"/>
          <w:b/>
          <w:i/>
          <w:szCs w:val="22"/>
        </w:rPr>
      </w:pPr>
      <w:r>
        <w:rPr>
          <w:rFonts w:asciiTheme="minorHAnsi" w:hAnsiTheme="minorHAnsi" w:cs="Arial"/>
          <w:b/>
          <w:i/>
          <w:szCs w:val="22"/>
        </w:rPr>
        <w:t>Important note: You must provide the organisation’s Workplace Health and Safety Officer with a photograph of your work space when you return your application.</w:t>
      </w:r>
    </w:p>
    <w:p w:rsidR="008D38AC" w:rsidRDefault="008D38AC" w:rsidP="00894F2A">
      <w:pPr>
        <w:rPr>
          <w:rFonts w:asciiTheme="minorHAnsi" w:hAnsiTheme="minorHAnsi" w:cs="Arial"/>
          <w:b/>
          <w:i/>
          <w:szCs w:val="22"/>
        </w:rPr>
      </w:pPr>
    </w:p>
    <w:p w:rsidR="008D38AC" w:rsidRDefault="008D38AC" w:rsidP="00894F2A">
      <w:pPr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>I confirm that I have completed a risk assessment of my authorised workplace and that it meets the organisation’s WHS standards. I have read and understood the Working from Home Policy and agree to abide by it.</w:t>
      </w:r>
    </w:p>
    <w:p w:rsidR="008D38AC" w:rsidRDefault="008D38AC" w:rsidP="00894F2A">
      <w:pPr>
        <w:rPr>
          <w:rFonts w:asciiTheme="minorHAnsi" w:hAnsiTheme="minorHAnsi" w:cs="Arial"/>
          <w:i/>
          <w:szCs w:val="22"/>
        </w:rPr>
      </w:pPr>
    </w:p>
    <w:p w:rsidR="008D38AC" w:rsidRDefault="007C195B" w:rsidP="00894F2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_______________________________________________________</w:t>
      </w:r>
      <w:r>
        <w:rPr>
          <w:rFonts w:asciiTheme="minorHAnsi" w:hAnsiTheme="minorHAnsi" w:cs="Arial"/>
          <w:szCs w:val="22"/>
        </w:rPr>
        <w:tab/>
        <w:t>__________________________</w:t>
      </w:r>
    </w:p>
    <w:p w:rsidR="007C195B" w:rsidRDefault="007C195B" w:rsidP="00894F2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Full Name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Date</w:t>
      </w:r>
    </w:p>
    <w:p w:rsidR="007C195B" w:rsidRDefault="007C195B" w:rsidP="00894F2A">
      <w:pPr>
        <w:rPr>
          <w:rFonts w:asciiTheme="minorHAnsi" w:hAnsiTheme="minorHAnsi" w:cs="Arial"/>
          <w:szCs w:val="22"/>
        </w:rPr>
      </w:pPr>
    </w:p>
    <w:p w:rsidR="007C195B" w:rsidRDefault="007C195B" w:rsidP="00894F2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_______________________________________________________</w:t>
      </w:r>
    </w:p>
    <w:p w:rsidR="007C195B" w:rsidRDefault="007C195B" w:rsidP="00894F2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Signature</w:t>
      </w:r>
    </w:p>
    <w:p w:rsidR="007C195B" w:rsidRDefault="007C195B" w:rsidP="00894F2A">
      <w:pPr>
        <w:rPr>
          <w:rFonts w:asciiTheme="minorHAnsi" w:hAnsiTheme="minorHAnsi" w:cs="Arial"/>
          <w:szCs w:val="22"/>
        </w:rPr>
      </w:pPr>
    </w:p>
    <w:p w:rsidR="007C195B" w:rsidRPr="007C195B" w:rsidRDefault="007C195B" w:rsidP="00894F2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The date of the next WHS risk assessment in 12 </w:t>
      </w:r>
      <w:r w:rsidR="00A723DF">
        <w:rPr>
          <w:rFonts w:asciiTheme="minorHAnsi" w:hAnsiTheme="minorHAnsi" w:cs="Arial"/>
          <w:b/>
          <w:szCs w:val="22"/>
        </w:rPr>
        <w:t>months’ time</w:t>
      </w:r>
      <w:r>
        <w:rPr>
          <w:rFonts w:asciiTheme="minorHAnsi" w:hAnsiTheme="minorHAnsi" w:cs="Arial"/>
          <w:b/>
          <w:szCs w:val="22"/>
        </w:rPr>
        <w:t xml:space="preserve"> is </w:t>
      </w:r>
      <w:r>
        <w:rPr>
          <w:rFonts w:asciiTheme="minorHAnsi" w:hAnsiTheme="minorHAnsi" w:cs="Arial"/>
          <w:szCs w:val="22"/>
        </w:rPr>
        <w:t>______/_______/______</w:t>
      </w:r>
    </w:p>
    <w:p w:rsidR="00363F33" w:rsidRDefault="007C195B" w:rsidP="007C195B">
      <w:pPr>
        <w:pStyle w:val="Heading1"/>
      </w:pPr>
      <w:r>
        <w:lastRenderedPageBreak/>
        <w:t>WORKING FROM HOME AGREEMENT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 xml:space="preserve">This agreement between </w:t>
      </w:r>
      <w:r w:rsidR="00D12B2A" w:rsidRPr="00D12B2A">
        <w:rPr>
          <w:b/>
          <w:lang w:val="en-US" w:bidi="en-US"/>
        </w:rPr>
        <w:t>(insert name of employer)</w:t>
      </w:r>
      <w:r>
        <w:rPr>
          <w:lang w:val="en-US" w:bidi="en-US"/>
        </w:rPr>
        <w:t xml:space="preserve"> and </w:t>
      </w:r>
      <w:r w:rsidR="00D12B2A" w:rsidRPr="00D12B2A">
        <w:rPr>
          <w:b/>
          <w:lang w:val="en-US" w:bidi="en-US"/>
        </w:rPr>
        <w:t>(insert name of</w:t>
      </w:r>
      <w:r w:rsidR="00826F05" w:rsidRPr="00D12B2A">
        <w:rPr>
          <w:b/>
          <w:lang w:val="en-US" w:bidi="en-US"/>
        </w:rPr>
        <w:t>Employee</w:t>
      </w:r>
      <w:r w:rsidR="00D12B2A">
        <w:rPr>
          <w:lang w:val="en-US" w:bidi="en-US"/>
        </w:rPr>
        <w:t>)</w:t>
      </w:r>
      <w:r>
        <w:rPr>
          <w:lang w:val="en-US" w:bidi="en-US"/>
        </w:rPr>
        <w:t xml:space="preserve"> is effective from </w:t>
      </w:r>
      <w:r>
        <w:rPr>
          <w:b/>
          <w:lang w:val="en-US" w:bidi="en-US"/>
        </w:rPr>
        <w:t>(Insert Date)</w:t>
      </w:r>
      <w:r>
        <w:rPr>
          <w:lang w:val="en-US" w:bidi="en-US"/>
        </w:rPr>
        <w:t>. The organisation</w:t>
      </w:r>
      <w:r w:rsidR="00D12B2A">
        <w:rPr>
          <w:lang w:val="en-US" w:bidi="en-US"/>
        </w:rPr>
        <w:t>/association</w:t>
      </w:r>
      <w:r>
        <w:rPr>
          <w:lang w:val="en-US" w:bidi="en-US"/>
        </w:rPr>
        <w:t xml:space="preserve"> agrees to permit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to work at home and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agrees to work at home under the following terms and conditions. Except for those conditions expressly imposed on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 xml:space="preserve"> under this agreement, the conditions of the </w:t>
      </w:r>
      <w:r w:rsidR="00826F05">
        <w:rPr>
          <w:lang w:val="en-US" w:bidi="en-US"/>
        </w:rPr>
        <w:t>Employee</w:t>
      </w:r>
      <w:r>
        <w:rPr>
          <w:lang w:val="en-US" w:bidi="en-US"/>
        </w:rPr>
        <w:t>’</w:t>
      </w:r>
      <w:r w:rsidR="00A723DF">
        <w:rPr>
          <w:lang w:val="en-US" w:bidi="en-US"/>
        </w:rPr>
        <w:t>s employment with the organisation</w:t>
      </w:r>
      <w:r>
        <w:rPr>
          <w:lang w:val="en-US" w:bidi="en-US"/>
        </w:rPr>
        <w:t xml:space="preserve"> remain unchanged.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I have read the following documents and agree to follow the policies and procedures outlined in them:</w:t>
      </w:r>
    </w:p>
    <w:p w:rsidR="007C195B" w:rsidRDefault="007C195B" w:rsidP="007C195B">
      <w:pPr>
        <w:rPr>
          <w:lang w:val="en-US" w:bidi="en-US"/>
        </w:rPr>
      </w:pPr>
    </w:p>
    <w:p w:rsidR="007C195B" w:rsidRDefault="00D12B2A" w:rsidP="007C195B">
      <w:pPr>
        <w:pStyle w:val="ListParagraph"/>
        <w:numPr>
          <w:ilvl w:val="0"/>
          <w:numId w:val="19"/>
        </w:numPr>
        <w:rPr>
          <w:lang w:val="en-US" w:bidi="en-US"/>
        </w:rPr>
      </w:pPr>
      <w:r>
        <w:rPr>
          <w:lang w:val="en-US" w:bidi="en-US"/>
        </w:rPr>
        <w:t>Work Health and Safety policies and procedures</w:t>
      </w:r>
      <w:r w:rsidR="007C195B">
        <w:rPr>
          <w:lang w:val="en-US" w:bidi="en-US"/>
        </w:rPr>
        <w:t xml:space="preserve"> and</w:t>
      </w:r>
      <w:r w:rsidR="007C195B">
        <w:rPr>
          <w:lang w:val="en-US" w:bidi="en-US"/>
        </w:rPr>
        <w:br/>
      </w:r>
    </w:p>
    <w:p w:rsidR="007C195B" w:rsidRDefault="007C195B" w:rsidP="007C195B">
      <w:pPr>
        <w:pStyle w:val="ListParagraph"/>
        <w:numPr>
          <w:ilvl w:val="0"/>
          <w:numId w:val="19"/>
        </w:numPr>
        <w:rPr>
          <w:lang w:val="en-US" w:bidi="en-US"/>
        </w:rPr>
      </w:pPr>
      <w:r>
        <w:rPr>
          <w:lang w:val="en-US" w:bidi="en-US"/>
        </w:rPr>
        <w:t>The organisation’s Working from Home Guidelines.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My authorised workplace is: ________________________________________________________________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My work area at the above location will be as follows: ___________________________________________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In establishing the home work area, I have determined that all common safety practices have been followed, and that this area provides a safe work environment for me and for others who may enter it.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My work schedule on a weekly basis will be as follows: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C195B" w:rsidRP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Pr="007C195B" w:rsidRDefault="007C195B" w:rsidP="007C195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Day</w:t>
            </w:r>
          </w:p>
        </w:tc>
        <w:tc>
          <w:tcPr>
            <w:tcW w:w="2324" w:type="dxa"/>
            <w:vAlign w:val="center"/>
          </w:tcPr>
          <w:p w:rsidR="007C195B" w:rsidRPr="007C195B" w:rsidRDefault="007C195B" w:rsidP="007C195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Home Office</w:t>
            </w:r>
          </w:p>
        </w:tc>
        <w:tc>
          <w:tcPr>
            <w:tcW w:w="2324" w:type="dxa"/>
            <w:vAlign w:val="center"/>
          </w:tcPr>
          <w:p w:rsidR="007C195B" w:rsidRPr="007C195B" w:rsidRDefault="007C195B" w:rsidP="007C195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Organisation Office</w:t>
            </w:r>
          </w:p>
        </w:tc>
        <w:tc>
          <w:tcPr>
            <w:tcW w:w="2324" w:type="dxa"/>
            <w:vAlign w:val="center"/>
          </w:tcPr>
          <w:p w:rsidR="007C195B" w:rsidRPr="007C195B" w:rsidRDefault="007C195B" w:rsidP="007C195B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Total Work Hours</w:t>
            </w:r>
          </w:p>
        </w:tc>
      </w:tr>
      <w:tr w:rsid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Monday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  <w:tr w:rsidR="007C195B" w:rsidTr="00A56CBB">
        <w:trPr>
          <w:trHeight w:val="277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Tuesday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  <w:tr w:rsid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Wednesday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  <w:tr w:rsid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Thursday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  <w:tr w:rsid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Friday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  <w:tr w:rsid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Saturday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  <w:tr w:rsidR="007C195B" w:rsidTr="00A56CBB">
        <w:trPr>
          <w:trHeight w:val="264"/>
        </w:trPr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Sunday</w:t>
            </w: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  <w:tc>
          <w:tcPr>
            <w:tcW w:w="2324" w:type="dxa"/>
            <w:vAlign w:val="center"/>
          </w:tcPr>
          <w:p w:rsidR="007C195B" w:rsidRDefault="007C195B" w:rsidP="007C195B">
            <w:pPr>
              <w:rPr>
                <w:lang w:val="en-US" w:bidi="en-US"/>
              </w:rPr>
            </w:pPr>
          </w:p>
        </w:tc>
      </w:tr>
    </w:tbl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 xml:space="preserve">During scheduled work times, I can be reached at </w:t>
      </w:r>
      <w:r>
        <w:rPr>
          <w:b/>
          <w:lang w:val="en-US" w:bidi="en-US"/>
        </w:rPr>
        <w:t>(Insert Contact Phone Number)</w:t>
      </w:r>
      <w:r>
        <w:rPr>
          <w:lang w:val="en-US" w:bidi="en-US"/>
        </w:rPr>
        <w:t>.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Work assignments upon which I will work and outputs that I will produce while working from home are: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7C195B" w:rsidRDefault="007C195B" w:rsidP="007C195B">
      <w:pPr>
        <w:rPr>
          <w:lang w:val="en-US" w:bidi="en-US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7C195B" w:rsidRDefault="007C195B" w:rsidP="007C195B">
      <w:pPr>
        <w:rPr>
          <w:rFonts w:asciiTheme="minorHAnsi" w:hAnsiTheme="minorHAnsi" w:cs="Arial"/>
          <w:sz w:val="20"/>
        </w:rPr>
      </w:pPr>
    </w:p>
    <w:p w:rsidR="007C195B" w:rsidRDefault="007C195B" w:rsidP="007C19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organisation will provide the following equipment for my work arrangement:</w:t>
      </w:r>
    </w:p>
    <w:p w:rsidR="007C195B" w:rsidRDefault="007C195B" w:rsidP="007C195B">
      <w:pPr>
        <w:rPr>
          <w:rFonts w:asciiTheme="minorHAnsi" w:hAnsiTheme="minorHAnsi" w:cs="Arial"/>
        </w:rPr>
      </w:pPr>
    </w:p>
    <w:p w:rsidR="007C195B" w:rsidRDefault="007C195B" w:rsidP="007C195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7C195B" w:rsidRDefault="007C195B" w:rsidP="007C195B">
      <w:pPr>
        <w:rPr>
          <w:lang w:val="en-US" w:bidi="en-US"/>
        </w:rPr>
      </w:pPr>
    </w:p>
    <w:p w:rsidR="005C3933" w:rsidRDefault="007C195B" w:rsidP="007C195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A56CBB" w:rsidRDefault="00A56CBB" w:rsidP="007C195B">
      <w:pPr>
        <w:rPr>
          <w:lang w:val="en-US" w:bidi="en-US"/>
        </w:rPr>
      </w:pPr>
    </w:p>
    <w:p w:rsidR="00A56CBB" w:rsidRPr="007C195B" w:rsidRDefault="00A56CBB" w:rsidP="007C195B">
      <w:pPr>
        <w:rPr>
          <w:lang w:val="en-US" w:bidi="en-US"/>
        </w:rPr>
      </w:pPr>
      <w:r>
        <w:rPr>
          <w:lang w:val="en-US" w:bidi="en-US"/>
        </w:rPr>
        <w:t>In addition to those listed in the Working from Home Policy, reimbursable expenses include:</w:t>
      </w:r>
    </w:p>
    <w:p w:rsidR="00A56CBB" w:rsidRDefault="00A56CBB" w:rsidP="00A56CBB">
      <w:pPr>
        <w:rPr>
          <w:lang w:val="en-US" w:bidi="en-US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A56CBB" w:rsidRDefault="00A56CBB" w:rsidP="00A56CBB">
      <w:pPr>
        <w:rPr>
          <w:lang w:val="en-US" w:bidi="en-US"/>
        </w:rPr>
      </w:pPr>
    </w:p>
    <w:p w:rsidR="008D22CB" w:rsidRDefault="00A56CBB">
      <w:pPr>
        <w:rPr>
          <w:rFonts w:asciiTheme="minorHAnsi" w:hAnsiTheme="minorHAnsi"/>
        </w:rPr>
      </w:pPr>
      <w:r>
        <w:rPr>
          <w:lang w:val="en-US" w:bidi="en-US"/>
        </w:rPr>
        <w:t>_______________________________________________________________________________________</w:t>
      </w:r>
    </w:p>
    <w:p w:rsidR="008D22CB" w:rsidRDefault="008D22CB" w:rsidP="008D22CB">
      <w:pPr>
        <w:rPr>
          <w:lang w:val="en-US" w:bidi="en-US"/>
        </w:rPr>
      </w:pPr>
    </w:p>
    <w:p w:rsidR="008D22CB" w:rsidRDefault="008D22CB" w:rsidP="008D22CB">
      <w:pPr>
        <w:rPr>
          <w:lang w:val="en-US" w:bidi="en-US"/>
        </w:rPr>
      </w:pPr>
    </w:p>
    <w:p w:rsidR="008D22CB" w:rsidRDefault="007C195B" w:rsidP="008D22CB">
      <w:pPr>
        <w:tabs>
          <w:tab w:val="left" w:pos="1170"/>
          <w:tab w:val="right" w:leader="underscore" w:pos="5760"/>
        </w:tabs>
        <w:spacing w:before="120"/>
        <w:jc w:val="center"/>
        <w:rPr>
          <w:rFonts w:cs="Calibri"/>
          <w:sz w:val="24"/>
          <w:szCs w:val="44"/>
        </w:rPr>
      </w:pPr>
      <w:r>
        <w:rPr>
          <w:rFonts w:cs="Calibri"/>
          <w:b/>
          <w:sz w:val="24"/>
        </w:rPr>
        <w:t>Employee Acknowledgment</w:t>
      </w:r>
    </w:p>
    <w:p w:rsidR="008D22CB" w:rsidRDefault="008D22CB" w:rsidP="008D22CB">
      <w:pPr>
        <w:tabs>
          <w:tab w:val="left" w:pos="1170"/>
          <w:tab w:val="right" w:leader="underscore" w:pos="5760"/>
        </w:tabs>
        <w:spacing w:before="120"/>
        <w:rPr>
          <w:rFonts w:cs="Calibri"/>
        </w:rPr>
      </w:pPr>
    </w:p>
    <w:p w:rsidR="008D22CB" w:rsidRDefault="008D22CB" w:rsidP="00D4034F">
      <w:pPr>
        <w:tabs>
          <w:tab w:val="left" w:pos="1170"/>
          <w:tab w:val="right" w:leader="underscore" w:pos="5760"/>
        </w:tabs>
        <w:rPr>
          <w:rFonts w:cs="Calibri"/>
          <w:b/>
        </w:rPr>
      </w:pPr>
      <w:r>
        <w:rPr>
          <w:rFonts w:cs="Calibri"/>
        </w:rPr>
        <w:t xml:space="preserve">I </w:t>
      </w:r>
      <w:r w:rsidR="00D4034F">
        <w:rPr>
          <w:rFonts w:cs="Calibri"/>
          <w:b/>
        </w:rPr>
        <w:t>(Insert Name)</w:t>
      </w:r>
      <w:r>
        <w:rPr>
          <w:rFonts w:cs="Calibri"/>
        </w:rPr>
        <w:t xml:space="preserve"> have been provided with a copy of the </w:t>
      </w:r>
      <w:r>
        <w:rPr>
          <w:rFonts w:cs="Calibri"/>
          <w:b/>
        </w:rPr>
        <w:t>(</w:t>
      </w:r>
      <w:r>
        <w:rPr>
          <w:rFonts w:cs="Calibri"/>
          <w:b/>
          <w:color w:val="000000"/>
        </w:rPr>
        <w:t xml:space="preserve">Insert Organisation Name) </w:t>
      </w:r>
      <w:r w:rsidR="00A56CBB">
        <w:rPr>
          <w:rFonts w:cs="Calibri"/>
          <w:b/>
        </w:rPr>
        <w:t>Working from Home Policy</w:t>
      </w:r>
      <w:r>
        <w:rPr>
          <w:rFonts w:cs="Calibri"/>
          <w:b/>
        </w:rPr>
        <w:t>.</w:t>
      </w:r>
    </w:p>
    <w:p w:rsidR="00D4034F" w:rsidRDefault="00D4034F" w:rsidP="00D4034F">
      <w:pPr>
        <w:tabs>
          <w:tab w:val="left" w:pos="1170"/>
          <w:tab w:val="right" w:leader="underscore" w:pos="5760"/>
        </w:tabs>
        <w:rPr>
          <w:rFonts w:cs="Calibri"/>
        </w:rPr>
      </w:pPr>
    </w:p>
    <w:p w:rsidR="008D22CB" w:rsidRDefault="008D22CB" w:rsidP="00D4034F">
      <w:pPr>
        <w:tabs>
          <w:tab w:val="left" w:pos="1170"/>
          <w:tab w:val="right" w:leader="underscore" w:pos="5760"/>
        </w:tabs>
        <w:rPr>
          <w:rFonts w:cs="Calibri"/>
        </w:rPr>
      </w:pPr>
      <w:r>
        <w:rPr>
          <w:rFonts w:cs="Calibri"/>
        </w:rPr>
        <w:t xml:space="preserve">I have read and understood the material contained within the </w:t>
      </w:r>
      <w:r w:rsidR="00A56CBB">
        <w:rPr>
          <w:rFonts w:cs="Calibri"/>
          <w:b/>
        </w:rPr>
        <w:t>Working from Home Policy</w:t>
      </w:r>
      <w:r>
        <w:rPr>
          <w:rFonts w:cs="Calibri"/>
        </w:rPr>
        <w:t>, and I have had the opportunity to ask questions about any of the material set out in that policy.</w:t>
      </w:r>
    </w:p>
    <w:p w:rsidR="00D4034F" w:rsidRDefault="00D4034F" w:rsidP="00D4034F">
      <w:pPr>
        <w:tabs>
          <w:tab w:val="left" w:pos="1170"/>
          <w:tab w:val="right" w:leader="underscore" w:pos="5760"/>
        </w:tabs>
        <w:rPr>
          <w:rFonts w:cs="Calibri"/>
        </w:rPr>
      </w:pPr>
    </w:p>
    <w:p w:rsidR="008D22CB" w:rsidRDefault="008D22CB" w:rsidP="00D4034F">
      <w:pPr>
        <w:tabs>
          <w:tab w:val="left" w:pos="1170"/>
          <w:tab w:val="right" w:leader="underscore" w:pos="5760"/>
        </w:tabs>
        <w:rPr>
          <w:rFonts w:cs="Calibri"/>
        </w:rPr>
      </w:pPr>
      <w:r>
        <w:rPr>
          <w:rFonts w:cs="Calibri"/>
        </w:rPr>
        <w:t>I understand the ramifications of failure to adhere to the policy.</w:t>
      </w:r>
    </w:p>
    <w:p w:rsidR="008D22CB" w:rsidRDefault="008D22CB" w:rsidP="008D22CB">
      <w:pPr>
        <w:tabs>
          <w:tab w:val="left" w:pos="1170"/>
          <w:tab w:val="right" w:leader="underscore" w:pos="5760"/>
        </w:tabs>
        <w:spacing w:before="120"/>
        <w:rPr>
          <w:rFonts w:cs="Calibri"/>
        </w:rPr>
      </w:pPr>
    </w:p>
    <w:p w:rsidR="008D22CB" w:rsidRDefault="008D22CB" w:rsidP="008D22CB">
      <w:pPr>
        <w:tabs>
          <w:tab w:val="left" w:pos="1170"/>
          <w:tab w:val="right" w:leader="underscore" w:pos="5760"/>
        </w:tabs>
        <w:spacing w:before="120"/>
        <w:rPr>
          <w:rFonts w:cs="Calibri"/>
        </w:rPr>
      </w:pPr>
    </w:p>
    <w:p w:rsidR="008D22CB" w:rsidRDefault="00A56CB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  <w:r>
        <w:rPr>
          <w:rFonts w:cs="Calibri"/>
        </w:rPr>
        <w:t>Employee</w:t>
      </w:r>
      <w:r w:rsidR="002B1182">
        <w:rPr>
          <w:rFonts w:cs="Calibri"/>
        </w:rPr>
        <w:t xml:space="preserve">: </w:t>
      </w:r>
      <w:r w:rsidR="002B1182">
        <w:rPr>
          <w:rFonts w:cs="Calibri"/>
        </w:rPr>
        <w:tab/>
      </w:r>
      <w:r w:rsidR="002B1182">
        <w:rPr>
          <w:rFonts w:cs="Calibri"/>
        </w:rPr>
        <w:tab/>
        <w:t>Date: ________________________</w:t>
      </w: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  <w:r>
        <w:rPr>
          <w:rFonts w:cs="Calibri"/>
        </w:rPr>
        <w:t>Print Name:</w:t>
      </w:r>
      <w:r>
        <w:rPr>
          <w:rFonts w:cs="Calibri"/>
        </w:rPr>
        <w:tab/>
      </w: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A56CBB" w:rsidRDefault="00A56CB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8D22CB" w:rsidRDefault="002B1182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  <w:r>
        <w:rPr>
          <w:rFonts w:cs="Calibri"/>
        </w:rPr>
        <w:t>Witness:</w:t>
      </w:r>
      <w:r>
        <w:rPr>
          <w:rFonts w:cs="Calibri"/>
        </w:rPr>
        <w:tab/>
      </w:r>
      <w:r>
        <w:rPr>
          <w:rFonts w:cs="Calibri"/>
        </w:rPr>
        <w:tab/>
        <w:t>Date: _________________________</w:t>
      </w: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8D22CB" w:rsidRDefault="008D22CB" w:rsidP="008D22C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  <w:r>
        <w:rPr>
          <w:rFonts w:cs="Calibri"/>
        </w:rPr>
        <w:t>Print Name:</w:t>
      </w:r>
      <w:r>
        <w:rPr>
          <w:rFonts w:cs="Calibri"/>
        </w:rPr>
        <w:tab/>
      </w:r>
    </w:p>
    <w:p w:rsidR="00C12ED6" w:rsidRDefault="00C12ED6" w:rsidP="005C3933">
      <w:pPr>
        <w:tabs>
          <w:tab w:val="left" w:pos="851"/>
          <w:tab w:val="left" w:pos="1170"/>
          <w:tab w:val="left" w:pos="1418"/>
          <w:tab w:val="left" w:pos="1985"/>
          <w:tab w:val="right" w:leader="underscore" w:pos="5760"/>
        </w:tabs>
        <w:rPr>
          <w:rFonts w:asciiTheme="minorHAnsi" w:hAnsiTheme="minorHAnsi"/>
        </w:rPr>
      </w:pPr>
    </w:p>
    <w:p w:rsidR="00A56CBB" w:rsidRDefault="00A56CBB" w:rsidP="00A56CB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A56CBB" w:rsidRDefault="00A56CBB" w:rsidP="00A56CB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A56CBB" w:rsidRDefault="00A56CBB" w:rsidP="00A56CB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  <w:r>
        <w:rPr>
          <w:rFonts w:cs="Calibri"/>
        </w:rPr>
        <w:t>Employer:</w:t>
      </w:r>
      <w:r>
        <w:rPr>
          <w:rFonts w:cs="Calibri"/>
        </w:rPr>
        <w:tab/>
      </w:r>
      <w:r>
        <w:rPr>
          <w:rFonts w:cs="Calibri"/>
        </w:rPr>
        <w:tab/>
        <w:t>Date: _________________________</w:t>
      </w:r>
    </w:p>
    <w:p w:rsidR="00A56CBB" w:rsidRDefault="00A56CBB" w:rsidP="00A56CB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A56CBB" w:rsidRDefault="00A56CBB" w:rsidP="00A56CB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</w:p>
    <w:p w:rsidR="00A56CBB" w:rsidRDefault="00A56CBB" w:rsidP="00A56CBB">
      <w:pPr>
        <w:tabs>
          <w:tab w:val="left" w:leader="underscore" w:pos="5670"/>
          <w:tab w:val="left" w:pos="5954"/>
          <w:tab w:val="left" w:leader="underscore" w:pos="9639"/>
        </w:tabs>
        <w:spacing w:before="120"/>
        <w:rPr>
          <w:rFonts w:cs="Calibri"/>
        </w:rPr>
      </w:pPr>
      <w:r>
        <w:rPr>
          <w:rFonts w:cs="Calibri"/>
        </w:rPr>
        <w:t>Print Name:</w:t>
      </w:r>
      <w:r>
        <w:rPr>
          <w:rFonts w:cs="Calibri"/>
        </w:rPr>
        <w:tab/>
      </w:r>
    </w:p>
    <w:p w:rsidR="00A56CBB" w:rsidRPr="008D22CB" w:rsidRDefault="00A56CBB" w:rsidP="005C3933">
      <w:pPr>
        <w:tabs>
          <w:tab w:val="left" w:pos="851"/>
          <w:tab w:val="left" w:pos="1170"/>
          <w:tab w:val="left" w:pos="1418"/>
          <w:tab w:val="left" w:pos="1985"/>
          <w:tab w:val="right" w:leader="underscore" w:pos="5760"/>
        </w:tabs>
        <w:rPr>
          <w:rFonts w:asciiTheme="minorHAnsi" w:hAnsiTheme="minorHAnsi"/>
        </w:rPr>
      </w:pPr>
    </w:p>
    <w:sectPr w:rsidR="00A56CBB" w:rsidRPr="008D22CB" w:rsidSect="008D22CB">
      <w:footerReference w:type="default" r:id="rId8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F0" w:rsidRDefault="00B55CF0" w:rsidP="00894F2A">
      <w:r>
        <w:separator/>
      </w:r>
    </w:p>
  </w:endnote>
  <w:endnote w:type="continuationSeparator" w:id="0">
    <w:p w:rsidR="00B55CF0" w:rsidRDefault="00B55CF0" w:rsidP="008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Cs/>
        <w:iCs/>
        <w:sz w:val="26"/>
        <w:szCs w:val="26"/>
        <w:lang w:val="en-US" w:bidi="en-US"/>
      </w:rPr>
      <w:id w:val="803815889"/>
      <w:docPartObj>
        <w:docPartGallery w:val="Page Numbers (Bottom of Page)"/>
        <w:docPartUnique/>
      </w:docPartObj>
    </w:sdtPr>
    <w:sdtEndPr/>
    <w:sdtContent>
      <w:p w:rsidR="00AA3A53" w:rsidRPr="00D4034F" w:rsidRDefault="00AA3A53" w:rsidP="00AA3A53">
        <w:pPr>
          <w:pStyle w:val="Footer"/>
          <w:rPr>
            <w:sz w:val="12"/>
          </w:rPr>
        </w:pPr>
        <w:r w:rsidRPr="00D4034F">
          <w:rPr>
            <w:rFonts w:eastAsiaTheme="majorEastAsia"/>
            <w:bCs/>
            <w:iCs/>
            <w:sz w:val="16"/>
            <w:szCs w:val="26"/>
            <w:lang w:val="en-US" w:bidi="en-US"/>
          </w:rPr>
          <w:t>This document is a draft policy to help you develop a policy appropriate to your individual organ</w:t>
        </w:r>
        <w:r w:rsidR="00D4034F" w:rsidRPr="00D4034F">
          <w:rPr>
            <w:rFonts w:eastAsiaTheme="majorEastAsia"/>
            <w:bCs/>
            <w:iCs/>
            <w:sz w:val="16"/>
            <w:szCs w:val="26"/>
            <w:lang w:val="en-US" w:bidi="en-US"/>
          </w:rPr>
          <w:t xml:space="preserve">isation. You may need to tailored </w:t>
        </w:r>
        <w:r w:rsidRPr="00D4034F">
          <w:rPr>
            <w:rFonts w:eastAsiaTheme="majorEastAsia"/>
            <w:bCs/>
            <w:iCs/>
            <w:sz w:val="16"/>
            <w:szCs w:val="26"/>
            <w:lang w:val="en-US" w:bidi="en-US"/>
          </w:rPr>
          <w:t>to your specific circumstances in light of any applicable laws that apply in your State or Territory.  © Com</w:t>
        </w:r>
        <w:r w:rsidR="001A194A">
          <w:rPr>
            <w:rFonts w:eastAsiaTheme="majorEastAsia"/>
            <w:bCs/>
            <w:iCs/>
            <w:sz w:val="16"/>
            <w:szCs w:val="26"/>
            <w:lang w:val="en-US" w:bidi="en-US"/>
          </w:rPr>
          <w:t>munity Management Solutions 2018</w:t>
        </w:r>
      </w:p>
    </w:sdtContent>
  </w:sdt>
  <w:p w:rsidR="00894F2A" w:rsidRPr="00AA3A53" w:rsidRDefault="001D3109" w:rsidP="00AA3A53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sz w:val="24"/>
      </w:rPr>
    </w:pPr>
    <w:sdt>
      <w:sdtPr>
        <w:id w:val="1339049270"/>
        <w:docPartObj>
          <w:docPartGallery w:val="Page Numbers (Bottom of Page)"/>
          <w:docPartUnique/>
        </w:docPartObj>
      </w:sdtPr>
      <w:sdtEndPr/>
      <w:sdtContent>
        <w:sdt>
          <w:sdtPr>
            <w:id w:val="1888227598"/>
            <w:docPartObj>
              <w:docPartGallery w:val="Page Numbers (Top of Page)"/>
              <w:docPartUnique/>
            </w:docPartObj>
          </w:sdtPr>
          <w:sdtEndPr/>
          <w:sdtContent>
            <w:r w:rsidR="00AA3A53">
              <w:rPr>
                <w:b/>
                <w:sz w:val="16"/>
              </w:rPr>
              <w:t>CMSolutions – 201</w:t>
            </w:r>
            <w:r>
              <w:rPr>
                <w:b/>
                <w:sz w:val="16"/>
              </w:rPr>
              <w:t>9</w:t>
            </w:r>
            <w:r w:rsidR="00AA3A53">
              <w:rPr>
                <w:b/>
                <w:sz w:val="16"/>
              </w:rPr>
              <w:t xml:space="preserve"> v 1.1</w:t>
            </w:r>
            <w:r w:rsidR="00AA3A53">
              <w:tab/>
            </w:r>
            <w:r w:rsidR="00AA3A53">
              <w:tab/>
            </w:r>
            <w:r w:rsidR="00AA3A53" w:rsidRPr="00AA3A53">
              <w:rPr>
                <w:sz w:val="18"/>
              </w:rPr>
              <w:t xml:space="preserve">Page </w:t>
            </w:r>
            <w:r w:rsidR="00AA3A53" w:rsidRPr="00AA3A53">
              <w:rPr>
                <w:b/>
                <w:bCs/>
                <w:sz w:val="18"/>
                <w:szCs w:val="24"/>
              </w:rPr>
              <w:fldChar w:fldCharType="begin"/>
            </w:r>
            <w:r w:rsidR="00AA3A53" w:rsidRPr="00AA3A53">
              <w:rPr>
                <w:b/>
                <w:bCs/>
                <w:sz w:val="18"/>
              </w:rPr>
              <w:instrText xml:space="preserve"> PAGE </w:instrText>
            </w:r>
            <w:r w:rsidR="00AA3A53" w:rsidRPr="00AA3A53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AA3A53" w:rsidRPr="00AA3A53">
              <w:rPr>
                <w:b/>
                <w:bCs/>
                <w:sz w:val="18"/>
                <w:szCs w:val="24"/>
              </w:rPr>
              <w:fldChar w:fldCharType="end"/>
            </w:r>
            <w:r w:rsidR="00AA3A53" w:rsidRPr="00AA3A53">
              <w:rPr>
                <w:sz w:val="18"/>
              </w:rPr>
              <w:t xml:space="preserve"> of </w:t>
            </w:r>
            <w:r w:rsidR="00AA3A53" w:rsidRPr="00AA3A53">
              <w:rPr>
                <w:b/>
                <w:bCs/>
                <w:sz w:val="18"/>
                <w:szCs w:val="24"/>
              </w:rPr>
              <w:fldChar w:fldCharType="begin"/>
            </w:r>
            <w:r w:rsidR="00AA3A53" w:rsidRPr="00AA3A53">
              <w:rPr>
                <w:b/>
                <w:bCs/>
                <w:sz w:val="18"/>
              </w:rPr>
              <w:instrText xml:space="preserve"> NUMPAGES  </w:instrText>
            </w:r>
            <w:r w:rsidR="00AA3A53" w:rsidRPr="00AA3A53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7</w:t>
            </w:r>
            <w:r w:rsidR="00AA3A53" w:rsidRPr="00AA3A53">
              <w:rPr>
                <w:b/>
                <w:bCs/>
                <w:sz w:val="18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F0" w:rsidRDefault="00B55CF0" w:rsidP="00894F2A">
      <w:r>
        <w:separator/>
      </w:r>
    </w:p>
  </w:footnote>
  <w:footnote w:type="continuationSeparator" w:id="0">
    <w:p w:rsidR="00B55CF0" w:rsidRDefault="00B55CF0" w:rsidP="0089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FE5"/>
    <w:multiLevelType w:val="hybridMultilevel"/>
    <w:tmpl w:val="70446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AFE"/>
    <w:multiLevelType w:val="hybridMultilevel"/>
    <w:tmpl w:val="B93A89EA"/>
    <w:lvl w:ilvl="0" w:tplc="B2588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DA1"/>
    <w:multiLevelType w:val="hybridMultilevel"/>
    <w:tmpl w:val="219E0922"/>
    <w:lvl w:ilvl="0" w:tplc="44528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7415"/>
    <w:multiLevelType w:val="hybridMultilevel"/>
    <w:tmpl w:val="3FCE2608"/>
    <w:lvl w:ilvl="0" w:tplc="44528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DBA"/>
    <w:multiLevelType w:val="hybridMultilevel"/>
    <w:tmpl w:val="29C02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48D"/>
    <w:multiLevelType w:val="hybridMultilevel"/>
    <w:tmpl w:val="D41CD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453"/>
    <w:multiLevelType w:val="hybridMultilevel"/>
    <w:tmpl w:val="C4F44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1ED5"/>
    <w:multiLevelType w:val="hybridMultilevel"/>
    <w:tmpl w:val="82A0B816"/>
    <w:lvl w:ilvl="0" w:tplc="44528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44AA5"/>
    <w:multiLevelType w:val="hybridMultilevel"/>
    <w:tmpl w:val="A4E44C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566"/>
    <w:multiLevelType w:val="hybridMultilevel"/>
    <w:tmpl w:val="7AFA28F0"/>
    <w:lvl w:ilvl="0" w:tplc="8EBE8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EAA"/>
    <w:multiLevelType w:val="hybridMultilevel"/>
    <w:tmpl w:val="450E9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3DBF"/>
    <w:multiLevelType w:val="hybridMultilevel"/>
    <w:tmpl w:val="36F0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189F"/>
    <w:multiLevelType w:val="hybridMultilevel"/>
    <w:tmpl w:val="AB32402C"/>
    <w:lvl w:ilvl="0" w:tplc="2CF409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108"/>
    <w:multiLevelType w:val="hybridMultilevel"/>
    <w:tmpl w:val="607C086A"/>
    <w:lvl w:ilvl="0" w:tplc="44528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C0F96"/>
    <w:multiLevelType w:val="hybridMultilevel"/>
    <w:tmpl w:val="2AFC6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5268"/>
    <w:multiLevelType w:val="hybridMultilevel"/>
    <w:tmpl w:val="9D565D2A"/>
    <w:lvl w:ilvl="0" w:tplc="339E98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454E"/>
    <w:multiLevelType w:val="hybridMultilevel"/>
    <w:tmpl w:val="1458C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132F6"/>
    <w:multiLevelType w:val="hybridMultilevel"/>
    <w:tmpl w:val="8444C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274CF"/>
    <w:multiLevelType w:val="hybridMultilevel"/>
    <w:tmpl w:val="2AB81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E"/>
    <w:rsid w:val="000008E4"/>
    <w:rsid w:val="0004088E"/>
    <w:rsid w:val="001A194A"/>
    <w:rsid w:val="001C47D9"/>
    <w:rsid w:val="001C6624"/>
    <w:rsid w:val="001D3109"/>
    <w:rsid w:val="00220182"/>
    <w:rsid w:val="002608FC"/>
    <w:rsid w:val="002B1182"/>
    <w:rsid w:val="002B6CF6"/>
    <w:rsid w:val="002D59C5"/>
    <w:rsid w:val="002E3391"/>
    <w:rsid w:val="00361A6B"/>
    <w:rsid w:val="00363F33"/>
    <w:rsid w:val="003C7473"/>
    <w:rsid w:val="003D1795"/>
    <w:rsid w:val="004026DF"/>
    <w:rsid w:val="00445BF7"/>
    <w:rsid w:val="00491817"/>
    <w:rsid w:val="004929D6"/>
    <w:rsid w:val="004B3154"/>
    <w:rsid w:val="004C5C95"/>
    <w:rsid w:val="00593D0D"/>
    <w:rsid w:val="005A11AD"/>
    <w:rsid w:val="005C3933"/>
    <w:rsid w:val="005D0992"/>
    <w:rsid w:val="005F33A6"/>
    <w:rsid w:val="00611BCD"/>
    <w:rsid w:val="006125DA"/>
    <w:rsid w:val="0070591A"/>
    <w:rsid w:val="00705E68"/>
    <w:rsid w:val="00724696"/>
    <w:rsid w:val="00735F9F"/>
    <w:rsid w:val="0074111E"/>
    <w:rsid w:val="007422FF"/>
    <w:rsid w:val="00794A63"/>
    <w:rsid w:val="007C195B"/>
    <w:rsid w:val="007F6774"/>
    <w:rsid w:val="00826F05"/>
    <w:rsid w:val="0084150D"/>
    <w:rsid w:val="00870AAB"/>
    <w:rsid w:val="00893857"/>
    <w:rsid w:val="008945F7"/>
    <w:rsid w:val="00894F2A"/>
    <w:rsid w:val="008D22CB"/>
    <w:rsid w:val="008D38AC"/>
    <w:rsid w:val="008E7122"/>
    <w:rsid w:val="008F5849"/>
    <w:rsid w:val="00906F9A"/>
    <w:rsid w:val="00916F3B"/>
    <w:rsid w:val="009840DC"/>
    <w:rsid w:val="00A41226"/>
    <w:rsid w:val="00A56CBB"/>
    <w:rsid w:val="00A57D64"/>
    <w:rsid w:val="00A723DF"/>
    <w:rsid w:val="00A75A67"/>
    <w:rsid w:val="00AA0DA1"/>
    <w:rsid w:val="00AA3A53"/>
    <w:rsid w:val="00AE095D"/>
    <w:rsid w:val="00AE77D3"/>
    <w:rsid w:val="00B17D5C"/>
    <w:rsid w:val="00B55CF0"/>
    <w:rsid w:val="00B61E36"/>
    <w:rsid w:val="00BF77A4"/>
    <w:rsid w:val="00C12ED6"/>
    <w:rsid w:val="00C54872"/>
    <w:rsid w:val="00C64B5B"/>
    <w:rsid w:val="00CE1A5E"/>
    <w:rsid w:val="00D12B2A"/>
    <w:rsid w:val="00D15B29"/>
    <w:rsid w:val="00D4034F"/>
    <w:rsid w:val="00D42F24"/>
    <w:rsid w:val="00D56081"/>
    <w:rsid w:val="00E0247B"/>
    <w:rsid w:val="00E12C22"/>
    <w:rsid w:val="00E247AF"/>
    <w:rsid w:val="00E72227"/>
    <w:rsid w:val="00ED6EE3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B9248"/>
  <w15:docId w15:val="{101BE8D3-CAC6-4E5E-957C-27ECAE0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D3"/>
    <w:rPr>
      <w:lang w:val="en-AU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5F33A6"/>
    <w:pPr>
      <w:keepNext/>
      <w:ind w:left="397" w:hanging="397"/>
      <w:outlineLvl w:val="0"/>
    </w:pPr>
    <w:rPr>
      <w:rFonts w:cs="Arial"/>
      <w:b/>
      <w:bCs/>
      <w:kern w:val="32"/>
      <w:sz w:val="24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857"/>
    <w:pPr>
      <w:keepNext/>
      <w:spacing w:before="120" w:after="120"/>
      <w:outlineLvl w:val="1"/>
    </w:pPr>
    <w:rPr>
      <w:rFonts w:cstheme="minorBidi"/>
      <w:b/>
      <w:bCs/>
      <w:iCs/>
      <w:sz w:val="24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29A"/>
    <w:pPr>
      <w:keepNext/>
      <w:spacing w:before="120" w:after="120"/>
      <w:outlineLvl w:val="2"/>
    </w:pPr>
    <w:rPr>
      <w:rFonts w:cstheme="minorBidi"/>
      <w:b/>
      <w:bCs/>
      <w:i/>
      <w:color w:val="0B5294" w:themeColor="accent1" w:themeShade="BF"/>
      <w:sz w:val="24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624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624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624"/>
    <w:pPr>
      <w:pBdr>
        <w:bottom w:val="single" w:sz="4" w:space="2" w:color="89DE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624"/>
    <w:pPr>
      <w:pBdr>
        <w:bottom w:val="dotted" w:sz="4" w:space="2" w:color="4FCD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6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9DD9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6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3A6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857"/>
    <w:rPr>
      <w:rFonts w:ascii="Calibri" w:eastAsia="Times New Roman" w:hAnsi="Calibri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529A"/>
    <w:rPr>
      <w:rFonts w:ascii="Calibri" w:eastAsia="Times New Roman" w:hAnsi="Calibri"/>
      <w:b/>
      <w:bCs/>
      <w:i/>
      <w:color w:val="0B5294" w:themeColor="accent1" w:themeShade="BF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62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62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624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624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624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624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6624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6624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66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624"/>
    <w:pPr>
      <w:pBdr>
        <w:bottom w:val="dotted" w:sz="8" w:space="10" w:color="009DD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004D6C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624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1C6624"/>
    <w:rPr>
      <w:b/>
      <w:bCs/>
      <w:spacing w:val="0"/>
    </w:rPr>
  </w:style>
  <w:style w:type="character" w:styleId="Emphasis">
    <w:name w:val="Emphasis"/>
    <w:uiPriority w:val="20"/>
    <w:qFormat/>
    <w:rsid w:val="001C6624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1C6624"/>
  </w:style>
  <w:style w:type="paragraph" w:styleId="ListParagraph">
    <w:name w:val="List Paragraph"/>
    <w:basedOn w:val="Normal"/>
    <w:uiPriority w:val="34"/>
    <w:qFormat/>
    <w:rsid w:val="001C66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6624"/>
    <w:rPr>
      <w:iCs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C6624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624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624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1C6624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1C66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1C6624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1C6624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1C6624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624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FB529A"/>
    <w:pPr>
      <w:tabs>
        <w:tab w:val="left" w:pos="567"/>
        <w:tab w:val="right" w:leader="dot" w:pos="9628"/>
      </w:tabs>
      <w:spacing w:before="60" w:after="60"/>
    </w:pPr>
    <w:rPr>
      <w:rFonts w:cs="Arial"/>
      <w:noProof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CE1A5E"/>
    <w:rPr>
      <w:color w:val="E2D700" w:themeColor="hyperlink"/>
      <w:u w:val="single"/>
    </w:rPr>
  </w:style>
  <w:style w:type="table" w:styleId="TableGrid">
    <w:name w:val="Table Grid"/>
    <w:basedOn w:val="TableNormal"/>
    <w:uiPriority w:val="59"/>
    <w:rsid w:val="005C3933"/>
    <w:rPr>
      <w:rFonts w:asciiTheme="minorHAnsi" w:eastAsiaTheme="minorHAnsi" w:hAnsiTheme="minorHAnsi" w:cstheme="minorBidi"/>
      <w:sz w:val="24"/>
      <w:szCs w:val="22"/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2A"/>
    <w:rPr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89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2A"/>
    <w:rPr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894F2A"/>
    <w:rPr>
      <w:rFonts w:eastAsia="Calibri"/>
      <w:sz w:val="24"/>
      <w:szCs w:val="22"/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FC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6FA7-A414-4671-976B-0EAEF885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Shae Bigham</cp:lastModifiedBy>
  <cp:revision>4</cp:revision>
  <cp:lastPrinted>2014-01-16T03:56:00Z</cp:lastPrinted>
  <dcterms:created xsi:type="dcterms:W3CDTF">2019-04-11T02:06:00Z</dcterms:created>
  <dcterms:modified xsi:type="dcterms:W3CDTF">2020-03-24T23:30:00Z</dcterms:modified>
</cp:coreProperties>
</file>